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5D37" w14:textId="48C48874" w:rsidR="006E42CF" w:rsidRDefault="003E317F" w:rsidP="003E317F">
      <w:pPr>
        <w:pStyle w:val="BodyText"/>
      </w:pPr>
      <w:r w:rsidRPr="002A4145">
        <w:rPr>
          <w:noProof/>
          <w:sz w:val="24"/>
        </w:rPr>
        <w:drawing>
          <wp:anchor distT="0" distB="0" distL="114300" distR="114300" simplePos="0" relativeHeight="251661824" behindDoc="0" locked="0" layoutInCell="1" allowOverlap="1" wp14:anchorId="36B3B8BC" wp14:editId="5CD96866">
            <wp:simplePos x="1143000" y="914400"/>
            <wp:positionH relativeFrom="margin">
              <wp:align>center</wp:align>
            </wp:positionH>
            <wp:positionV relativeFrom="margin">
              <wp:align>top</wp:align>
            </wp:positionV>
            <wp:extent cx="6529705" cy="1188720"/>
            <wp:effectExtent l="0" t="0" r="0" b="0"/>
            <wp:wrapSquare wrapText="bothSides"/>
            <wp:docPr id="1981972126" name="Picture 19819721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29705" cy="1188720"/>
                    </a:xfrm>
                    <a:prstGeom prst="rect">
                      <a:avLst/>
                    </a:prstGeom>
                  </pic:spPr>
                </pic:pic>
              </a:graphicData>
            </a:graphic>
          </wp:anchor>
        </w:drawing>
      </w:r>
    </w:p>
    <w:p w14:paraId="71F2EB15" w14:textId="7DEE1D33" w:rsidR="006E42CF" w:rsidRPr="007D35F9" w:rsidRDefault="006E42CF" w:rsidP="003E317F">
      <w:pPr>
        <w:pStyle w:val="BodyText"/>
      </w:pPr>
    </w:p>
    <w:p w14:paraId="0DAC03BD" w14:textId="77777777" w:rsidR="006E42CF" w:rsidRPr="007D35F9" w:rsidRDefault="006E42CF">
      <w:pPr>
        <w:pStyle w:val="BodyText"/>
      </w:pPr>
    </w:p>
    <w:p w14:paraId="1B182D8C" w14:textId="77777777" w:rsidR="00D9585F" w:rsidRPr="007D35F9" w:rsidRDefault="00D9585F" w:rsidP="00D9585F">
      <w:pPr>
        <w:pStyle w:val="BodyText"/>
      </w:pPr>
      <w:r w:rsidRPr="007D35F9">
        <w:t>REQUEST FOR PROPOSALS</w:t>
      </w:r>
    </w:p>
    <w:p w14:paraId="09981D11" w14:textId="77777777" w:rsidR="00D9585F" w:rsidRPr="007D35F9" w:rsidRDefault="00D9585F" w:rsidP="00D9585F">
      <w:pPr>
        <w:pStyle w:val="BodyText"/>
      </w:pPr>
    </w:p>
    <w:p w14:paraId="2E8AC1B1" w14:textId="77777777" w:rsidR="00D9585F" w:rsidRPr="007D35F9" w:rsidRDefault="00D9585F" w:rsidP="00D9585F">
      <w:pPr>
        <w:pStyle w:val="BodyText"/>
      </w:pPr>
      <w:r w:rsidRPr="007D35F9">
        <w:t>for</w:t>
      </w:r>
    </w:p>
    <w:p w14:paraId="4859DEEB" w14:textId="77777777" w:rsidR="00D9585F" w:rsidRPr="007D35F9" w:rsidRDefault="00D9585F" w:rsidP="00D9585F">
      <w:pPr>
        <w:pStyle w:val="BodyText"/>
        <w:rPr>
          <w:sz w:val="28"/>
        </w:rPr>
      </w:pPr>
    </w:p>
    <w:p w14:paraId="3AC9B27E" w14:textId="65EFE613" w:rsidR="00D9585F" w:rsidRPr="007D35F9" w:rsidRDefault="00932045" w:rsidP="00D9585F">
      <w:pPr>
        <w:pStyle w:val="BodyText"/>
        <w:rPr>
          <w:sz w:val="32"/>
          <w:szCs w:val="32"/>
        </w:rPr>
      </w:pPr>
      <w:r>
        <w:rPr>
          <w:sz w:val="32"/>
          <w:szCs w:val="32"/>
        </w:rPr>
        <w:t>Organizational Operation System/Playbook Services</w:t>
      </w:r>
    </w:p>
    <w:p w14:paraId="66D14C6F" w14:textId="77777777" w:rsidR="006E42CF" w:rsidRPr="007D35F9" w:rsidRDefault="006E42CF">
      <w:pPr>
        <w:pStyle w:val="BodyText"/>
      </w:pPr>
    </w:p>
    <w:p w14:paraId="2D05BD68" w14:textId="77777777" w:rsidR="003E317F" w:rsidRDefault="003E317F" w:rsidP="003E317F">
      <w:pPr>
        <w:jc w:val="center"/>
        <w:rPr>
          <w:b/>
          <w:sz w:val="28"/>
          <w:szCs w:val="28"/>
        </w:rPr>
      </w:pPr>
    </w:p>
    <w:p w14:paraId="45E09EBA" w14:textId="77777777" w:rsidR="003E317F" w:rsidRDefault="003E317F" w:rsidP="003E317F">
      <w:pPr>
        <w:jc w:val="center"/>
        <w:rPr>
          <w:b/>
          <w:sz w:val="28"/>
          <w:szCs w:val="28"/>
        </w:rPr>
      </w:pPr>
    </w:p>
    <w:p w14:paraId="039D941A" w14:textId="504017DF" w:rsidR="003E317F" w:rsidRPr="003E317F" w:rsidRDefault="003E317F" w:rsidP="003E317F">
      <w:pPr>
        <w:jc w:val="center"/>
        <w:rPr>
          <w:b/>
          <w:sz w:val="28"/>
          <w:szCs w:val="28"/>
        </w:rPr>
      </w:pPr>
      <w:r w:rsidRPr="003E317F">
        <w:rPr>
          <w:b/>
          <w:sz w:val="28"/>
          <w:szCs w:val="28"/>
        </w:rPr>
        <w:t>THE GULF COAST CENTER</w:t>
      </w:r>
    </w:p>
    <w:p w14:paraId="4F4760F8" w14:textId="795ED560" w:rsidR="003E317F" w:rsidRPr="003E317F" w:rsidRDefault="003E317F" w:rsidP="003E317F">
      <w:pPr>
        <w:jc w:val="center"/>
        <w:rPr>
          <w:b/>
          <w:sz w:val="28"/>
          <w:szCs w:val="28"/>
        </w:rPr>
      </w:pPr>
      <w:r>
        <w:rPr>
          <w:b/>
          <w:sz w:val="28"/>
          <w:szCs w:val="28"/>
        </w:rPr>
        <w:t>4444 W. Main</w:t>
      </w:r>
    </w:p>
    <w:p w14:paraId="005FDFEC" w14:textId="05307041" w:rsidR="003E317F" w:rsidRPr="003E317F" w:rsidRDefault="003E317F" w:rsidP="003E317F">
      <w:pPr>
        <w:jc w:val="center"/>
        <w:rPr>
          <w:b/>
          <w:sz w:val="28"/>
          <w:szCs w:val="28"/>
        </w:rPr>
      </w:pPr>
      <w:r>
        <w:rPr>
          <w:b/>
          <w:sz w:val="28"/>
          <w:szCs w:val="28"/>
        </w:rPr>
        <w:t>League</w:t>
      </w:r>
      <w:r w:rsidRPr="003E317F">
        <w:rPr>
          <w:b/>
          <w:sz w:val="28"/>
          <w:szCs w:val="28"/>
        </w:rPr>
        <w:t xml:space="preserve"> City, TX 775</w:t>
      </w:r>
      <w:r>
        <w:rPr>
          <w:b/>
          <w:sz w:val="28"/>
          <w:szCs w:val="28"/>
        </w:rPr>
        <w:t>73</w:t>
      </w:r>
    </w:p>
    <w:p w14:paraId="791E2271" w14:textId="77777777" w:rsidR="003E317F" w:rsidRPr="003E317F" w:rsidRDefault="003E317F" w:rsidP="003E317F">
      <w:pPr>
        <w:jc w:val="center"/>
        <w:rPr>
          <w:sz w:val="28"/>
          <w:szCs w:val="28"/>
        </w:rPr>
      </w:pPr>
    </w:p>
    <w:p w14:paraId="141C54B9" w14:textId="77777777" w:rsidR="003E317F" w:rsidRPr="003E317F" w:rsidRDefault="003E317F" w:rsidP="003E317F">
      <w:pPr>
        <w:jc w:val="center"/>
        <w:rPr>
          <w:b/>
          <w:sz w:val="28"/>
          <w:szCs w:val="28"/>
        </w:rPr>
      </w:pPr>
    </w:p>
    <w:p w14:paraId="1DEAEEE3" w14:textId="77777777" w:rsidR="003E317F" w:rsidRPr="003E317F" w:rsidRDefault="003E317F" w:rsidP="003E317F">
      <w:pPr>
        <w:jc w:val="center"/>
        <w:rPr>
          <w:sz w:val="28"/>
          <w:szCs w:val="28"/>
        </w:rPr>
      </w:pPr>
    </w:p>
    <w:p w14:paraId="58DB3E59" w14:textId="748877DD" w:rsidR="003E317F" w:rsidRPr="002616BA" w:rsidRDefault="003E317F" w:rsidP="003E317F">
      <w:pPr>
        <w:jc w:val="center"/>
        <w:rPr>
          <w:sz w:val="28"/>
          <w:szCs w:val="28"/>
        </w:rPr>
      </w:pPr>
      <w:r w:rsidRPr="002616BA">
        <w:rPr>
          <w:sz w:val="28"/>
          <w:szCs w:val="28"/>
        </w:rPr>
        <w:t xml:space="preserve">Issue Date: </w:t>
      </w:r>
      <w:r w:rsidR="00932045">
        <w:rPr>
          <w:sz w:val="28"/>
          <w:szCs w:val="28"/>
        </w:rPr>
        <w:t>March</w:t>
      </w:r>
      <w:r w:rsidRPr="002616BA">
        <w:rPr>
          <w:sz w:val="28"/>
          <w:szCs w:val="28"/>
        </w:rPr>
        <w:t xml:space="preserve"> </w:t>
      </w:r>
      <w:r w:rsidR="00932045">
        <w:rPr>
          <w:sz w:val="28"/>
          <w:szCs w:val="28"/>
        </w:rPr>
        <w:t>17</w:t>
      </w:r>
      <w:r w:rsidRPr="002616BA">
        <w:rPr>
          <w:sz w:val="28"/>
          <w:szCs w:val="28"/>
        </w:rPr>
        <w:t>, 202</w:t>
      </w:r>
      <w:r w:rsidR="00932045">
        <w:rPr>
          <w:sz w:val="28"/>
          <w:szCs w:val="28"/>
        </w:rPr>
        <w:t>5</w:t>
      </w:r>
    </w:p>
    <w:p w14:paraId="6DF3CBE6" w14:textId="602564BA" w:rsidR="003E317F" w:rsidRPr="003E317F" w:rsidRDefault="003E317F" w:rsidP="003E317F">
      <w:pPr>
        <w:jc w:val="center"/>
        <w:rPr>
          <w:sz w:val="28"/>
          <w:szCs w:val="28"/>
        </w:rPr>
      </w:pPr>
      <w:r w:rsidRPr="002616BA">
        <w:rPr>
          <w:sz w:val="28"/>
          <w:szCs w:val="28"/>
        </w:rPr>
        <w:t xml:space="preserve">Due Date: </w:t>
      </w:r>
      <w:r w:rsidR="00932045">
        <w:rPr>
          <w:sz w:val="28"/>
          <w:szCs w:val="28"/>
        </w:rPr>
        <w:t>April</w:t>
      </w:r>
      <w:r w:rsidRPr="002616BA">
        <w:rPr>
          <w:sz w:val="28"/>
          <w:szCs w:val="28"/>
        </w:rPr>
        <w:t>,</w:t>
      </w:r>
      <w:r w:rsidR="00932045">
        <w:rPr>
          <w:sz w:val="28"/>
          <w:szCs w:val="28"/>
        </w:rPr>
        <w:t>15</w:t>
      </w:r>
      <w:r w:rsidRPr="002616BA">
        <w:rPr>
          <w:sz w:val="28"/>
          <w:szCs w:val="28"/>
        </w:rPr>
        <w:t xml:space="preserve"> 202</w:t>
      </w:r>
      <w:r w:rsidR="00932045">
        <w:rPr>
          <w:sz w:val="28"/>
          <w:szCs w:val="28"/>
        </w:rPr>
        <w:t>5</w:t>
      </w:r>
    </w:p>
    <w:p w14:paraId="3CE22227" w14:textId="77777777" w:rsidR="003E317F" w:rsidRDefault="003E317F" w:rsidP="003E317F"/>
    <w:p w14:paraId="066E352A" w14:textId="77777777" w:rsidR="006E42CF" w:rsidRPr="007D35F9" w:rsidRDefault="006E42CF">
      <w:pPr>
        <w:pStyle w:val="BodyText"/>
      </w:pPr>
    </w:p>
    <w:p w14:paraId="4CFA42E1" w14:textId="77777777" w:rsidR="006E42CF" w:rsidRPr="007D35F9" w:rsidRDefault="006E42CF">
      <w:pPr>
        <w:pStyle w:val="BodyText"/>
      </w:pPr>
    </w:p>
    <w:p w14:paraId="37E49B8A" w14:textId="77777777" w:rsidR="006E42CF" w:rsidRPr="007D35F9" w:rsidRDefault="006E42CF">
      <w:pPr>
        <w:pStyle w:val="BodyText"/>
      </w:pPr>
    </w:p>
    <w:p w14:paraId="3B5482CA" w14:textId="77777777" w:rsidR="00D9585F" w:rsidRPr="007D35F9" w:rsidRDefault="006E42CF" w:rsidP="00D9585F">
      <w:pPr>
        <w:pStyle w:val="BodyText"/>
        <w:rPr>
          <w:sz w:val="28"/>
        </w:rPr>
      </w:pPr>
      <w:r w:rsidRPr="007D35F9">
        <w:rPr>
          <w:sz w:val="28"/>
        </w:rPr>
        <w:br w:type="page"/>
      </w:r>
      <w:r w:rsidR="00B44788" w:rsidRPr="007D35F9">
        <w:rPr>
          <w:sz w:val="28"/>
        </w:rPr>
        <w:lastRenderedPageBreak/>
        <w:t>REQUEST FOR PROPOSALS FOR</w:t>
      </w:r>
      <w:r w:rsidR="00D9585F" w:rsidRPr="007D35F9">
        <w:rPr>
          <w:sz w:val="28"/>
        </w:rPr>
        <w:t xml:space="preserve"> </w:t>
      </w:r>
    </w:p>
    <w:p w14:paraId="342A50AE" w14:textId="77777777" w:rsidR="00D9585F" w:rsidRPr="007D35F9" w:rsidRDefault="00D9585F" w:rsidP="00D9585F">
      <w:pPr>
        <w:pStyle w:val="BodyText"/>
        <w:rPr>
          <w:sz w:val="28"/>
        </w:rPr>
      </w:pPr>
      <w:r w:rsidRPr="007D35F9">
        <w:rPr>
          <w:sz w:val="28"/>
        </w:rPr>
        <w:t>STRATEGIC PLANNING SERVICES</w:t>
      </w:r>
    </w:p>
    <w:p w14:paraId="5666001F" w14:textId="77777777" w:rsidR="006E42CF" w:rsidRPr="007D35F9" w:rsidRDefault="006E42CF" w:rsidP="00D9585F">
      <w:pPr>
        <w:pStyle w:val="BodyText"/>
        <w:rPr>
          <w:sz w:val="28"/>
        </w:rPr>
      </w:pPr>
    </w:p>
    <w:p w14:paraId="221F8818" w14:textId="77777777" w:rsidR="006E42CF" w:rsidRPr="007D35F9" w:rsidRDefault="006E42CF">
      <w:pPr>
        <w:pStyle w:val="BodyText"/>
        <w:rPr>
          <w:sz w:val="28"/>
        </w:rPr>
      </w:pPr>
      <w:r w:rsidRPr="007D35F9">
        <w:rPr>
          <w:sz w:val="28"/>
        </w:rPr>
        <w:t>Table of Contents</w:t>
      </w:r>
    </w:p>
    <w:p w14:paraId="2EB4CA99" w14:textId="77777777" w:rsidR="006E42CF" w:rsidRPr="007D35F9" w:rsidRDefault="006E42CF">
      <w:pPr>
        <w:pStyle w:val="BodyText"/>
        <w:rPr>
          <w:sz w:val="28"/>
        </w:rPr>
      </w:pPr>
    </w:p>
    <w:p w14:paraId="68CD2D2A" w14:textId="77777777" w:rsidR="006E42CF" w:rsidRPr="007D35F9" w:rsidRDefault="006E42CF">
      <w:pPr>
        <w:pStyle w:val="BodyText"/>
        <w:jc w:val="left"/>
        <w:rPr>
          <w:sz w:val="28"/>
        </w:rPr>
      </w:pPr>
      <w:r w:rsidRPr="007D35F9">
        <w:rPr>
          <w:sz w:val="28"/>
        </w:rPr>
        <w:t>Section Title</w:t>
      </w:r>
      <w:r w:rsidRPr="007D35F9">
        <w:rPr>
          <w:sz w:val="28"/>
        </w:rPr>
        <w:tab/>
      </w:r>
      <w:r w:rsidRPr="007D35F9">
        <w:rPr>
          <w:sz w:val="28"/>
        </w:rPr>
        <w:tab/>
      </w:r>
      <w:r w:rsidRPr="007D35F9">
        <w:rPr>
          <w:sz w:val="28"/>
        </w:rPr>
        <w:tab/>
      </w:r>
      <w:r w:rsidRPr="007D35F9">
        <w:rPr>
          <w:sz w:val="28"/>
        </w:rPr>
        <w:tab/>
      </w:r>
      <w:r w:rsidRPr="007D35F9">
        <w:rPr>
          <w:sz w:val="28"/>
        </w:rPr>
        <w:tab/>
      </w:r>
      <w:r w:rsidRPr="007D35F9">
        <w:rPr>
          <w:sz w:val="28"/>
        </w:rPr>
        <w:tab/>
      </w:r>
      <w:r w:rsidRPr="007D35F9">
        <w:rPr>
          <w:sz w:val="28"/>
        </w:rPr>
        <w:tab/>
      </w:r>
      <w:r w:rsidRPr="007D35F9">
        <w:rPr>
          <w:sz w:val="28"/>
        </w:rPr>
        <w:tab/>
      </w:r>
      <w:r w:rsidRPr="007D35F9">
        <w:rPr>
          <w:sz w:val="28"/>
        </w:rPr>
        <w:tab/>
        <w:t>Page</w:t>
      </w:r>
    </w:p>
    <w:p w14:paraId="224A9F71" w14:textId="77777777" w:rsidR="006E42CF" w:rsidRPr="007D35F9" w:rsidRDefault="006E42CF">
      <w:pPr>
        <w:pStyle w:val="BodyText"/>
        <w:jc w:val="left"/>
        <w:rPr>
          <w:sz w:val="24"/>
        </w:rPr>
      </w:pPr>
    </w:p>
    <w:p w14:paraId="23D37D35" w14:textId="5163453B" w:rsidR="00FE32A1" w:rsidRPr="007D35F9" w:rsidRDefault="00FE32A1" w:rsidP="00FE32A1">
      <w:pPr>
        <w:pStyle w:val="BodyText"/>
        <w:jc w:val="left"/>
        <w:rPr>
          <w:sz w:val="24"/>
        </w:rPr>
      </w:pPr>
      <w:r w:rsidRPr="007D35F9">
        <w:rPr>
          <w:sz w:val="24"/>
        </w:rPr>
        <w:t xml:space="preserve">Description of </w:t>
      </w:r>
      <w:r w:rsidR="008D0437">
        <w:rPr>
          <w:sz w:val="24"/>
        </w:rPr>
        <w:t>Gulf Coast Center</w:t>
      </w:r>
      <w:r w:rsidR="00080539" w:rsidRPr="007D35F9">
        <w:rPr>
          <w:sz w:val="24"/>
        </w:rPr>
        <w:t xml:space="preserve"> </w:t>
      </w:r>
      <w:r w:rsidRPr="007D35F9">
        <w:rPr>
          <w:sz w:val="24"/>
        </w:rPr>
        <w:t>…………………………………………………….</w:t>
      </w:r>
      <w:r w:rsidR="00D9585F" w:rsidRPr="007D35F9">
        <w:rPr>
          <w:sz w:val="24"/>
        </w:rPr>
        <w:t>.</w:t>
      </w:r>
      <w:r w:rsidRPr="007D35F9">
        <w:rPr>
          <w:sz w:val="24"/>
        </w:rPr>
        <w:t>.3</w:t>
      </w:r>
    </w:p>
    <w:p w14:paraId="037714DA" w14:textId="77777777" w:rsidR="00D9585F" w:rsidRPr="007D35F9" w:rsidRDefault="00D9585F" w:rsidP="00D9585F">
      <w:pPr>
        <w:pStyle w:val="BodyText"/>
        <w:jc w:val="left"/>
        <w:rPr>
          <w:sz w:val="24"/>
        </w:rPr>
      </w:pPr>
    </w:p>
    <w:p w14:paraId="2EB5D33D" w14:textId="77777777" w:rsidR="00FE32A1" w:rsidRPr="007D35F9" w:rsidRDefault="00FE32A1" w:rsidP="00FE32A1">
      <w:pPr>
        <w:pStyle w:val="BodyText"/>
        <w:jc w:val="left"/>
        <w:rPr>
          <w:sz w:val="24"/>
        </w:rPr>
      </w:pPr>
      <w:r w:rsidRPr="007D35F9">
        <w:rPr>
          <w:sz w:val="24"/>
        </w:rPr>
        <w:t xml:space="preserve">Description of </w:t>
      </w:r>
      <w:r w:rsidR="006E3449" w:rsidRPr="007D35F9">
        <w:rPr>
          <w:sz w:val="24"/>
        </w:rPr>
        <w:t>Services</w:t>
      </w:r>
      <w:r w:rsidRPr="007D35F9">
        <w:rPr>
          <w:sz w:val="24"/>
        </w:rPr>
        <w:t>……………………………………………</w:t>
      </w:r>
      <w:r w:rsidR="006E3449" w:rsidRPr="007D35F9">
        <w:rPr>
          <w:sz w:val="24"/>
        </w:rPr>
        <w:t>……………</w:t>
      </w:r>
      <w:r w:rsidR="00D9585F" w:rsidRPr="007D35F9">
        <w:rPr>
          <w:sz w:val="24"/>
        </w:rPr>
        <w:t>….4</w:t>
      </w:r>
    </w:p>
    <w:p w14:paraId="10759E42" w14:textId="77777777" w:rsidR="00FE32A1" w:rsidRPr="007D35F9" w:rsidRDefault="00FE32A1" w:rsidP="00FE32A1">
      <w:pPr>
        <w:pStyle w:val="BodyText"/>
        <w:jc w:val="left"/>
        <w:rPr>
          <w:sz w:val="24"/>
        </w:rPr>
      </w:pPr>
    </w:p>
    <w:p w14:paraId="0B450E51" w14:textId="77777777" w:rsidR="00FE32A1" w:rsidRPr="007D35F9" w:rsidRDefault="000F6078" w:rsidP="00081960">
      <w:pPr>
        <w:pStyle w:val="BodyText"/>
        <w:tabs>
          <w:tab w:val="left" w:leader="dot" w:pos="7920"/>
        </w:tabs>
        <w:jc w:val="left"/>
        <w:rPr>
          <w:sz w:val="24"/>
        </w:rPr>
      </w:pPr>
      <w:r w:rsidRPr="007D35F9">
        <w:rPr>
          <w:sz w:val="24"/>
        </w:rPr>
        <w:t>General Information</w:t>
      </w:r>
      <w:r w:rsidRPr="007D35F9">
        <w:rPr>
          <w:sz w:val="24"/>
        </w:rPr>
        <w:tab/>
      </w:r>
      <w:r w:rsidR="00EF2167" w:rsidRPr="007D35F9">
        <w:rPr>
          <w:sz w:val="24"/>
        </w:rPr>
        <w:t>5</w:t>
      </w:r>
    </w:p>
    <w:p w14:paraId="7342DFB6" w14:textId="77777777" w:rsidR="00081960" w:rsidRPr="007D35F9" w:rsidRDefault="00081960" w:rsidP="00081960">
      <w:pPr>
        <w:pStyle w:val="BodyText"/>
        <w:tabs>
          <w:tab w:val="left" w:leader="dot" w:pos="7920"/>
        </w:tabs>
        <w:jc w:val="left"/>
        <w:rPr>
          <w:sz w:val="24"/>
        </w:rPr>
      </w:pPr>
    </w:p>
    <w:p w14:paraId="678D4259" w14:textId="77777777" w:rsidR="00081960" w:rsidRPr="007D35F9" w:rsidRDefault="00B8510B" w:rsidP="00081960">
      <w:pPr>
        <w:pStyle w:val="BodyText"/>
        <w:tabs>
          <w:tab w:val="left" w:leader="dot" w:pos="7920"/>
        </w:tabs>
        <w:jc w:val="left"/>
        <w:rPr>
          <w:sz w:val="24"/>
        </w:rPr>
      </w:pPr>
      <w:r w:rsidRPr="007D35F9">
        <w:rPr>
          <w:sz w:val="24"/>
        </w:rPr>
        <w:t>Conditions</w:t>
      </w:r>
      <w:r w:rsidRPr="007D35F9">
        <w:rPr>
          <w:sz w:val="24"/>
        </w:rPr>
        <w:tab/>
      </w:r>
      <w:r w:rsidR="00EF2167" w:rsidRPr="007D35F9">
        <w:rPr>
          <w:sz w:val="24"/>
        </w:rPr>
        <w:t>6</w:t>
      </w:r>
    </w:p>
    <w:p w14:paraId="31374CA4" w14:textId="77777777" w:rsidR="006E42CF" w:rsidRPr="007D35F9" w:rsidRDefault="006E42CF">
      <w:pPr>
        <w:pStyle w:val="BodyText"/>
        <w:jc w:val="left"/>
        <w:rPr>
          <w:sz w:val="24"/>
        </w:rPr>
      </w:pPr>
    </w:p>
    <w:p w14:paraId="3183F02B" w14:textId="77777777" w:rsidR="006E42CF" w:rsidRPr="007D35F9" w:rsidRDefault="006E42CF">
      <w:pPr>
        <w:pStyle w:val="BodyText"/>
        <w:tabs>
          <w:tab w:val="left" w:leader="dot" w:pos="7920"/>
        </w:tabs>
        <w:jc w:val="left"/>
        <w:rPr>
          <w:sz w:val="24"/>
        </w:rPr>
      </w:pPr>
      <w:r w:rsidRPr="007D35F9">
        <w:rPr>
          <w:sz w:val="24"/>
        </w:rPr>
        <w:t>Selec</w:t>
      </w:r>
      <w:r w:rsidR="00B8510B" w:rsidRPr="007D35F9">
        <w:rPr>
          <w:sz w:val="24"/>
        </w:rPr>
        <w:t>t</w:t>
      </w:r>
      <w:r w:rsidR="00C74B4A" w:rsidRPr="007D35F9">
        <w:rPr>
          <w:sz w:val="24"/>
        </w:rPr>
        <w:t>ion of Successful Proposer</w:t>
      </w:r>
      <w:r w:rsidR="00D9585F" w:rsidRPr="007D35F9">
        <w:rPr>
          <w:sz w:val="24"/>
        </w:rPr>
        <w:tab/>
      </w:r>
      <w:r w:rsidR="00EF2167" w:rsidRPr="007D35F9">
        <w:rPr>
          <w:sz w:val="24"/>
        </w:rPr>
        <w:t>10</w:t>
      </w:r>
    </w:p>
    <w:p w14:paraId="2DA16B21" w14:textId="77777777" w:rsidR="006E42CF" w:rsidRPr="007D35F9" w:rsidRDefault="006E42CF">
      <w:pPr>
        <w:pStyle w:val="BodyText"/>
        <w:jc w:val="left"/>
        <w:rPr>
          <w:sz w:val="24"/>
        </w:rPr>
      </w:pPr>
    </w:p>
    <w:p w14:paraId="24978BBC" w14:textId="77777777" w:rsidR="006E42CF" w:rsidRPr="007D35F9" w:rsidRDefault="006E42CF">
      <w:pPr>
        <w:pStyle w:val="BodyText"/>
        <w:tabs>
          <w:tab w:val="left" w:leader="dot" w:pos="7920"/>
        </w:tabs>
        <w:jc w:val="left"/>
        <w:rPr>
          <w:sz w:val="24"/>
        </w:rPr>
      </w:pPr>
      <w:r w:rsidRPr="007D35F9">
        <w:rPr>
          <w:sz w:val="24"/>
        </w:rPr>
        <w:t>Perfor</w:t>
      </w:r>
      <w:r w:rsidR="00B8510B" w:rsidRPr="007D35F9">
        <w:rPr>
          <w:sz w:val="24"/>
        </w:rPr>
        <w:t>m</w:t>
      </w:r>
      <w:r w:rsidR="00A9509F" w:rsidRPr="007D35F9">
        <w:rPr>
          <w:sz w:val="24"/>
        </w:rPr>
        <w:t>ance</w:t>
      </w:r>
      <w:r w:rsidR="005D2D8F" w:rsidRPr="007D35F9">
        <w:rPr>
          <w:sz w:val="24"/>
        </w:rPr>
        <w:t xml:space="preserve"> Standards and Compliance</w:t>
      </w:r>
      <w:r w:rsidR="005D2D8F" w:rsidRPr="007D35F9">
        <w:rPr>
          <w:sz w:val="24"/>
        </w:rPr>
        <w:tab/>
      </w:r>
      <w:r w:rsidR="004A6192" w:rsidRPr="007D35F9">
        <w:rPr>
          <w:sz w:val="24"/>
        </w:rPr>
        <w:t>11</w:t>
      </w:r>
    </w:p>
    <w:p w14:paraId="64D86E5B" w14:textId="77777777" w:rsidR="006E42CF" w:rsidRPr="007D35F9" w:rsidRDefault="006E42CF">
      <w:pPr>
        <w:pStyle w:val="BodyText"/>
        <w:jc w:val="left"/>
        <w:rPr>
          <w:sz w:val="24"/>
        </w:rPr>
      </w:pPr>
    </w:p>
    <w:p w14:paraId="5E0E88B3" w14:textId="77777777" w:rsidR="006E42CF" w:rsidRPr="007D35F9" w:rsidRDefault="006E42CF">
      <w:pPr>
        <w:pStyle w:val="BodyText"/>
        <w:tabs>
          <w:tab w:val="left" w:leader="dot" w:pos="7920"/>
        </w:tabs>
        <w:jc w:val="left"/>
        <w:rPr>
          <w:sz w:val="24"/>
        </w:rPr>
      </w:pPr>
      <w:r w:rsidRPr="007D35F9">
        <w:rPr>
          <w:sz w:val="24"/>
        </w:rPr>
        <w:t>Propos</w:t>
      </w:r>
      <w:r w:rsidR="00C5601E" w:rsidRPr="007D35F9">
        <w:rPr>
          <w:sz w:val="24"/>
        </w:rPr>
        <w:t>a</w:t>
      </w:r>
      <w:r w:rsidR="004E6D95" w:rsidRPr="007D35F9">
        <w:rPr>
          <w:sz w:val="24"/>
        </w:rPr>
        <w:t>l Instructions and Guidelines</w:t>
      </w:r>
      <w:r w:rsidR="004E6D95" w:rsidRPr="007D35F9">
        <w:rPr>
          <w:sz w:val="24"/>
        </w:rPr>
        <w:tab/>
      </w:r>
      <w:r w:rsidR="00D9585F" w:rsidRPr="007D35F9">
        <w:rPr>
          <w:sz w:val="24"/>
        </w:rPr>
        <w:t>12</w:t>
      </w:r>
    </w:p>
    <w:p w14:paraId="6E9F2D97" w14:textId="77777777" w:rsidR="006E42CF" w:rsidRPr="007D35F9" w:rsidRDefault="006E42CF">
      <w:pPr>
        <w:pStyle w:val="BodyText"/>
        <w:jc w:val="left"/>
        <w:rPr>
          <w:sz w:val="24"/>
        </w:rPr>
      </w:pPr>
    </w:p>
    <w:p w14:paraId="6BA4EFA4" w14:textId="77777777" w:rsidR="006E42CF" w:rsidRPr="007D35F9" w:rsidRDefault="006E42CF">
      <w:pPr>
        <w:pStyle w:val="BodyText"/>
        <w:jc w:val="left"/>
        <w:rPr>
          <w:sz w:val="24"/>
        </w:rPr>
      </w:pPr>
      <w:r w:rsidRPr="007D35F9">
        <w:rPr>
          <w:sz w:val="24"/>
        </w:rPr>
        <w:t>Attachments</w:t>
      </w:r>
    </w:p>
    <w:p w14:paraId="57B22994" w14:textId="0CAFE5D9" w:rsidR="00DE79BB" w:rsidRPr="007D35F9" w:rsidRDefault="00DE79BB" w:rsidP="00DE79BB">
      <w:pPr>
        <w:pStyle w:val="BodyText"/>
        <w:jc w:val="left"/>
        <w:rPr>
          <w:b w:val="0"/>
          <w:bCs w:val="0"/>
          <w:sz w:val="24"/>
        </w:rPr>
      </w:pPr>
    </w:p>
    <w:p w14:paraId="68F1F78B" w14:textId="5FE4B7A5" w:rsidR="00DE79BB" w:rsidRPr="007D35F9" w:rsidRDefault="00DE79BB" w:rsidP="00DE79BB">
      <w:pPr>
        <w:pStyle w:val="BodyText"/>
        <w:jc w:val="left"/>
        <w:rPr>
          <w:b w:val="0"/>
          <w:bCs w:val="0"/>
          <w:sz w:val="24"/>
        </w:rPr>
      </w:pPr>
      <w:r w:rsidRPr="007D35F9">
        <w:rPr>
          <w:b w:val="0"/>
          <w:bCs w:val="0"/>
          <w:sz w:val="24"/>
        </w:rPr>
        <w:t xml:space="preserve">Attachment </w:t>
      </w:r>
      <w:r w:rsidR="002616BA">
        <w:rPr>
          <w:b w:val="0"/>
          <w:bCs w:val="0"/>
          <w:sz w:val="24"/>
        </w:rPr>
        <w:t>A</w:t>
      </w:r>
      <w:r w:rsidRPr="007D35F9">
        <w:rPr>
          <w:b w:val="0"/>
          <w:bCs w:val="0"/>
          <w:sz w:val="24"/>
        </w:rPr>
        <w:t xml:space="preserve"> – </w:t>
      </w:r>
      <w:r w:rsidR="003F5757" w:rsidRPr="007D35F9">
        <w:rPr>
          <w:b w:val="0"/>
          <w:bCs w:val="0"/>
          <w:sz w:val="24"/>
        </w:rPr>
        <w:t xml:space="preserve">The </w:t>
      </w:r>
      <w:r w:rsidR="00403BF2">
        <w:rPr>
          <w:b w:val="0"/>
          <w:bCs w:val="0"/>
          <w:sz w:val="24"/>
        </w:rPr>
        <w:t>GCC</w:t>
      </w:r>
      <w:r w:rsidR="003F5757" w:rsidRPr="007D35F9">
        <w:rPr>
          <w:b w:val="0"/>
          <w:bCs w:val="0"/>
          <w:sz w:val="24"/>
        </w:rPr>
        <w:t>’s</w:t>
      </w:r>
      <w:r w:rsidR="00152B0C" w:rsidRPr="007D35F9">
        <w:rPr>
          <w:b w:val="0"/>
          <w:bCs w:val="0"/>
          <w:sz w:val="24"/>
        </w:rPr>
        <w:t xml:space="preserve"> Goals &amp; Objectives</w:t>
      </w:r>
    </w:p>
    <w:p w14:paraId="25B2751A" w14:textId="77777777" w:rsidR="00DE79BB" w:rsidRPr="007D35F9" w:rsidRDefault="00DE79BB" w:rsidP="00DE79BB">
      <w:pPr>
        <w:pStyle w:val="BodyText"/>
        <w:jc w:val="left"/>
        <w:rPr>
          <w:b w:val="0"/>
          <w:bCs w:val="0"/>
          <w:sz w:val="24"/>
        </w:rPr>
      </w:pPr>
    </w:p>
    <w:p w14:paraId="4A43259C" w14:textId="39FBA435" w:rsidR="00DE79BB" w:rsidRPr="007D35F9" w:rsidRDefault="00DE79BB" w:rsidP="00DE79BB">
      <w:pPr>
        <w:pStyle w:val="BodyText"/>
        <w:jc w:val="left"/>
        <w:rPr>
          <w:b w:val="0"/>
          <w:bCs w:val="0"/>
          <w:sz w:val="24"/>
        </w:rPr>
      </w:pPr>
      <w:r w:rsidRPr="007D35F9">
        <w:rPr>
          <w:b w:val="0"/>
          <w:bCs w:val="0"/>
          <w:sz w:val="24"/>
        </w:rPr>
        <w:t xml:space="preserve">Attachment </w:t>
      </w:r>
      <w:r w:rsidR="002616BA">
        <w:rPr>
          <w:b w:val="0"/>
          <w:bCs w:val="0"/>
          <w:sz w:val="24"/>
        </w:rPr>
        <w:t>B</w:t>
      </w:r>
      <w:r w:rsidRPr="007D35F9">
        <w:rPr>
          <w:b w:val="0"/>
          <w:bCs w:val="0"/>
          <w:sz w:val="24"/>
        </w:rPr>
        <w:t xml:space="preserve"> – </w:t>
      </w:r>
      <w:r w:rsidR="00152B0C" w:rsidRPr="007D35F9">
        <w:rPr>
          <w:b w:val="0"/>
          <w:bCs w:val="0"/>
          <w:sz w:val="24"/>
        </w:rPr>
        <w:t>Assurances Document</w:t>
      </w:r>
    </w:p>
    <w:p w14:paraId="0D06B03C" w14:textId="77777777" w:rsidR="00DE79BB" w:rsidRPr="007D35F9" w:rsidRDefault="00DE79BB" w:rsidP="00B44788">
      <w:pPr>
        <w:pStyle w:val="BodyText"/>
        <w:jc w:val="left"/>
        <w:rPr>
          <w:b w:val="0"/>
          <w:bCs w:val="0"/>
          <w:sz w:val="24"/>
        </w:rPr>
      </w:pPr>
    </w:p>
    <w:p w14:paraId="54A3AA1D" w14:textId="339E5F6D" w:rsidR="00DE79BB" w:rsidRPr="007D35F9" w:rsidRDefault="00DE79BB" w:rsidP="00DE79BB">
      <w:pPr>
        <w:pStyle w:val="BodyText"/>
        <w:jc w:val="left"/>
        <w:rPr>
          <w:b w:val="0"/>
          <w:bCs w:val="0"/>
          <w:sz w:val="24"/>
        </w:rPr>
      </w:pPr>
      <w:r w:rsidRPr="007D35F9">
        <w:rPr>
          <w:b w:val="0"/>
          <w:bCs w:val="0"/>
          <w:sz w:val="24"/>
        </w:rPr>
        <w:t xml:space="preserve">Attachment </w:t>
      </w:r>
      <w:r w:rsidR="002616BA">
        <w:rPr>
          <w:b w:val="0"/>
          <w:bCs w:val="0"/>
          <w:sz w:val="24"/>
        </w:rPr>
        <w:t>C</w:t>
      </w:r>
      <w:r w:rsidRPr="007D35F9">
        <w:rPr>
          <w:b w:val="0"/>
          <w:bCs w:val="0"/>
          <w:sz w:val="24"/>
        </w:rPr>
        <w:t xml:space="preserve"> – </w:t>
      </w:r>
      <w:r w:rsidR="00152B0C" w:rsidRPr="007D35F9">
        <w:rPr>
          <w:b w:val="0"/>
          <w:bCs w:val="0"/>
          <w:sz w:val="24"/>
        </w:rPr>
        <w:t>Key Persons List</w:t>
      </w:r>
    </w:p>
    <w:p w14:paraId="25C1FCD8" w14:textId="77777777" w:rsidR="00DE79BB" w:rsidRPr="007D35F9" w:rsidRDefault="00DE79BB" w:rsidP="00B44788">
      <w:pPr>
        <w:pStyle w:val="BodyText"/>
        <w:jc w:val="left"/>
        <w:rPr>
          <w:b w:val="0"/>
          <w:bCs w:val="0"/>
          <w:sz w:val="24"/>
        </w:rPr>
      </w:pPr>
    </w:p>
    <w:p w14:paraId="0D3D09E6" w14:textId="77777777" w:rsidR="00B44788" w:rsidRPr="007D35F9" w:rsidRDefault="00B44788" w:rsidP="00B44788">
      <w:pPr>
        <w:pStyle w:val="BodyText"/>
        <w:jc w:val="left"/>
        <w:rPr>
          <w:b w:val="0"/>
          <w:bCs w:val="0"/>
          <w:sz w:val="24"/>
        </w:rPr>
      </w:pPr>
    </w:p>
    <w:p w14:paraId="79B16862" w14:textId="77777777" w:rsidR="00B44788" w:rsidRPr="007D35F9" w:rsidRDefault="00B44788" w:rsidP="00B44788">
      <w:pPr>
        <w:pStyle w:val="BodyText"/>
        <w:jc w:val="left"/>
        <w:rPr>
          <w:b w:val="0"/>
          <w:bCs w:val="0"/>
          <w:sz w:val="24"/>
        </w:rPr>
      </w:pPr>
    </w:p>
    <w:p w14:paraId="25FE81C5" w14:textId="77777777" w:rsidR="004A6192" w:rsidRPr="007D35F9" w:rsidRDefault="004A6192" w:rsidP="000C1C2C">
      <w:pPr>
        <w:pStyle w:val="BodyText"/>
        <w:jc w:val="left"/>
        <w:rPr>
          <w:b w:val="0"/>
          <w:bCs w:val="0"/>
          <w:sz w:val="24"/>
        </w:rPr>
      </w:pPr>
    </w:p>
    <w:p w14:paraId="2FC53A4F" w14:textId="77777777" w:rsidR="004A6192" w:rsidRPr="007D35F9" w:rsidRDefault="004A6192" w:rsidP="000C1C2C">
      <w:pPr>
        <w:pStyle w:val="BodyText"/>
        <w:jc w:val="left"/>
        <w:rPr>
          <w:b w:val="0"/>
          <w:bCs w:val="0"/>
          <w:sz w:val="24"/>
        </w:rPr>
      </w:pPr>
    </w:p>
    <w:p w14:paraId="3C5AB713" w14:textId="77777777" w:rsidR="000C1C2C" w:rsidRPr="007D35F9" w:rsidRDefault="000C1C2C" w:rsidP="000C1C2C">
      <w:pPr>
        <w:pStyle w:val="BodyText"/>
        <w:jc w:val="left"/>
        <w:rPr>
          <w:b w:val="0"/>
          <w:bCs w:val="0"/>
          <w:sz w:val="24"/>
        </w:rPr>
      </w:pPr>
    </w:p>
    <w:p w14:paraId="7F2E2D97" w14:textId="77777777" w:rsidR="00D83C52" w:rsidRPr="007D35F9" w:rsidRDefault="00D83C52" w:rsidP="002B7DBE">
      <w:pPr>
        <w:pStyle w:val="BodyText"/>
        <w:spacing w:after="120"/>
        <w:jc w:val="left"/>
        <w:rPr>
          <w:b w:val="0"/>
          <w:bCs w:val="0"/>
          <w:sz w:val="24"/>
        </w:rPr>
      </w:pPr>
    </w:p>
    <w:p w14:paraId="2997E3F5" w14:textId="77777777" w:rsidR="00DA681B" w:rsidRPr="007D35F9" w:rsidRDefault="00DA681B" w:rsidP="00575276">
      <w:pPr>
        <w:pStyle w:val="BodyText"/>
        <w:jc w:val="left"/>
        <w:rPr>
          <w:b w:val="0"/>
          <w:bCs w:val="0"/>
          <w:sz w:val="24"/>
        </w:rPr>
      </w:pPr>
    </w:p>
    <w:p w14:paraId="4310E946" w14:textId="77777777" w:rsidR="00AD5962" w:rsidRPr="007D35F9" w:rsidRDefault="00AD5962" w:rsidP="007B3BD0">
      <w:pPr>
        <w:pStyle w:val="BodyText"/>
        <w:jc w:val="left"/>
        <w:rPr>
          <w:b w:val="0"/>
          <w:bCs w:val="0"/>
          <w:sz w:val="24"/>
        </w:rPr>
      </w:pPr>
    </w:p>
    <w:p w14:paraId="7AD1EFE7" w14:textId="77777777" w:rsidR="006E42CF" w:rsidRPr="007D35F9" w:rsidRDefault="006E42CF">
      <w:pPr>
        <w:pStyle w:val="BodyText"/>
        <w:jc w:val="left"/>
        <w:rPr>
          <w:b w:val="0"/>
          <w:bCs w:val="0"/>
          <w:sz w:val="24"/>
        </w:rPr>
      </w:pPr>
    </w:p>
    <w:p w14:paraId="62ED6A13" w14:textId="00C372F4" w:rsidR="006E42CF" w:rsidRPr="007D35F9" w:rsidRDefault="006E42CF">
      <w:pPr>
        <w:pStyle w:val="BodyText"/>
        <w:rPr>
          <w:sz w:val="28"/>
        </w:rPr>
      </w:pPr>
      <w:r w:rsidRPr="007D35F9">
        <w:rPr>
          <w:sz w:val="24"/>
        </w:rPr>
        <w:br w:type="page"/>
      </w:r>
      <w:r w:rsidRPr="007D35F9">
        <w:rPr>
          <w:sz w:val="28"/>
        </w:rPr>
        <w:lastRenderedPageBreak/>
        <w:t xml:space="preserve">DESCRIPTION OF </w:t>
      </w:r>
      <w:r w:rsidR="008D0437">
        <w:rPr>
          <w:sz w:val="28"/>
        </w:rPr>
        <w:t>GULF COAST CENTER</w:t>
      </w:r>
    </w:p>
    <w:p w14:paraId="490B502A" w14:textId="77777777" w:rsidR="006E42CF" w:rsidRPr="007D35F9" w:rsidRDefault="006E42CF">
      <w:pPr>
        <w:pStyle w:val="BodyText"/>
        <w:rPr>
          <w:sz w:val="28"/>
        </w:rPr>
      </w:pPr>
    </w:p>
    <w:p w14:paraId="520F3F5C" w14:textId="1068FF48" w:rsidR="006713EA" w:rsidRPr="007D35F9" w:rsidRDefault="008D0437" w:rsidP="006713EA">
      <w:pPr>
        <w:pStyle w:val="BodyText"/>
        <w:jc w:val="both"/>
        <w:rPr>
          <w:b w:val="0"/>
          <w:bCs w:val="0"/>
          <w:spacing w:val="-3"/>
          <w:sz w:val="24"/>
        </w:rPr>
      </w:pPr>
      <w:r w:rsidRPr="008D0437">
        <w:rPr>
          <w:b w:val="0"/>
          <w:bCs w:val="0"/>
          <w:sz w:val="24"/>
        </w:rPr>
        <w:t>The Gulf Coast Center (GCC) is a Certified Community Behavioral Health Clinic as well as an agency of the State of Texas established to plan, coordinate, develop policy, develop and allocate resources, supervise, and ensure the provision of community based mental health and intellectual and developmental disability services for the residents of Galveston and Brazoria Counties, Texas. The Center is a community center under Chapter 534 of the Texas Health and Safety Code, and is classified by the Internal Revenue Service as a 501(c)(3) tax-exempt organization</w:t>
      </w:r>
      <w:r w:rsidR="006713EA" w:rsidRPr="007D35F9">
        <w:rPr>
          <w:b w:val="0"/>
          <w:bCs w:val="0"/>
          <w:spacing w:val="-3"/>
          <w:sz w:val="24"/>
        </w:rPr>
        <w:t>.</w:t>
      </w:r>
      <w:r w:rsidR="000434E8" w:rsidRPr="007D35F9">
        <w:rPr>
          <w:b w:val="0"/>
          <w:bCs w:val="0"/>
          <w:spacing w:val="-3"/>
          <w:sz w:val="24"/>
        </w:rPr>
        <w:t xml:space="preserve"> </w:t>
      </w:r>
    </w:p>
    <w:p w14:paraId="2DFEA00A" w14:textId="77777777" w:rsidR="00D9585F" w:rsidRPr="007D35F9" w:rsidRDefault="00D9585F" w:rsidP="006713EA">
      <w:pPr>
        <w:pStyle w:val="BodyText"/>
        <w:jc w:val="both"/>
        <w:rPr>
          <w:b w:val="0"/>
          <w:bCs w:val="0"/>
          <w:spacing w:val="-3"/>
          <w:sz w:val="24"/>
        </w:rPr>
      </w:pPr>
    </w:p>
    <w:p w14:paraId="1C4E5D87" w14:textId="2230D208" w:rsidR="006713EA" w:rsidRDefault="008D0437" w:rsidP="006713EA">
      <w:pPr>
        <w:pStyle w:val="BodyText"/>
        <w:jc w:val="both"/>
        <w:rPr>
          <w:b w:val="0"/>
          <w:spacing w:val="-3"/>
          <w:sz w:val="24"/>
        </w:rPr>
      </w:pPr>
      <w:r w:rsidRPr="008D0437">
        <w:rPr>
          <w:b w:val="0"/>
          <w:spacing w:val="-3"/>
          <w:sz w:val="24"/>
        </w:rPr>
        <w:t xml:space="preserve">GCC, like other state and local governments, uses fund accounting to ensure and demonstrate compliance with finance-related legal requirements. The Center is a unit of government, under the sponsorship of the Galveston </w:t>
      </w:r>
      <w:r>
        <w:rPr>
          <w:b w:val="0"/>
          <w:spacing w:val="-3"/>
          <w:sz w:val="24"/>
        </w:rPr>
        <w:t>and</w:t>
      </w:r>
      <w:r w:rsidRPr="008D0437">
        <w:rPr>
          <w:b w:val="0"/>
          <w:spacing w:val="-3"/>
          <w:sz w:val="24"/>
        </w:rPr>
        <w:t xml:space="preserve"> Brazoria County Commissioners Court</w:t>
      </w:r>
      <w:r>
        <w:rPr>
          <w:b w:val="0"/>
          <w:spacing w:val="-3"/>
          <w:sz w:val="24"/>
        </w:rPr>
        <w:t>s</w:t>
      </w:r>
      <w:r w:rsidRPr="008D0437">
        <w:rPr>
          <w:b w:val="0"/>
          <w:spacing w:val="-3"/>
          <w:sz w:val="24"/>
        </w:rPr>
        <w:t>.</w:t>
      </w:r>
    </w:p>
    <w:p w14:paraId="64A9EBDA" w14:textId="77777777" w:rsidR="008D0437" w:rsidRDefault="008D0437" w:rsidP="006713EA">
      <w:pPr>
        <w:pStyle w:val="BodyText"/>
        <w:jc w:val="both"/>
        <w:rPr>
          <w:b w:val="0"/>
          <w:spacing w:val="-3"/>
          <w:sz w:val="24"/>
        </w:rPr>
      </w:pPr>
    </w:p>
    <w:p w14:paraId="0E29B457" w14:textId="333977E3" w:rsidR="008D0437" w:rsidRPr="007D35F9" w:rsidRDefault="008D0437" w:rsidP="006713EA">
      <w:pPr>
        <w:pStyle w:val="BodyText"/>
        <w:jc w:val="both"/>
        <w:rPr>
          <w:b w:val="0"/>
          <w:bCs w:val="0"/>
          <w:sz w:val="24"/>
        </w:rPr>
      </w:pPr>
      <w:r w:rsidRPr="008D0437">
        <w:rPr>
          <w:b w:val="0"/>
          <w:bCs w:val="0"/>
          <w:sz w:val="24"/>
        </w:rPr>
        <w:t>Our mission is to provide accessible, efficient and quality services to support the independent and healthy living of those we serve.</w:t>
      </w:r>
    </w:p>
    <w:p w14:paraId="0566B8DF" w14:textId="77777777" w:rsidR="00FE32A1" w:rsidRPr="007D35F9" w:rsidRDefault="00FE32A1" w:rsidP="00FE32A1">
      <w:pPr>
        <w:pStyle w:val="BodyText"/>
        <w:rPr>
          <w:sz w:val="28"/>
        </w:rPr>
      </w:pPr>
    </w:p>
    <w:p w14:paraId="50CEF8A9" w14:textId="77777777" w:rsidR="00D9585F" w:rsidRPr="007D35F9" w:rsidRDefault="00D9585F" w:rsidP="00FE32A1">
      <w:pPr>
        <w:pStyle w:val="BodyText"/>
        <w:rPr>
          <w:sz w:val="28"/>
        </w:rPr>
      </w:pPr>
    </w:p>
    <w:p w14:paraId="763B6C8D" w14:textId="77777777" w:rsidR="00FE32A1" w:rsidRPr="007D35F9" w:rsidRDefault="00FE32A1" w:rsidP="00FE32A1">
      <w:pPr>
        <w:pStyle w:val="BodyText"/>
        <w:rPr>
          <w:sz w:val="28"/>
        </w:rPr>
      </w:pPr>
      <w:r w:rsidRPr="007D35F9">
        <w:rPr>
          <w:sz w:val="28"/>
        </w:rPr>
        <w:t>DESCRIPTION OF SERVICES</w:t>
      </w:r>
    </w:p>
    <w:p w14:paraId="60C04539" w14:textId="77777777" w:rsidR="006E42CF" w:rsidRPr="007D35F9" w:rsidRDefault="006E42CF" w:rsidP="00FE32A1">
      <w:pPr>
        <w:pStyle w:val="BodyText"/>
        <w:ind w:firstLine="720"/>
        <w:jc w:val="both"/>
        <w:rPr>
          <w:b w:val="0"/>
          <w:bCs w:val="0"/>
          <w:spacing w:val="-3"/>
          <w:sz w:val="24"/>
        </w:rPr>
      </w:pPr>
    </w:p>
    <w:p w14:paraId="0F49D928" w14:textId="77777777" w:rsidR="009929B0" w:rsidRPr="009929B0" w:rsidRDefault="009929B0" w:rsidP="009929B0">
      <w:pPr>
        <w:spacing w:before="100" w:beforeAutospacing="1" w:after="100" w:afterAutospacing="1"/>
      </w:pPr>
      <w:r w:rsidRPr="009929B0">
        <w:t xml:space="preserve">Gulf Coast Center is seeking proposals (“Proposals”) from qualified Proposers (as defined below) to provide guidance, and a plan, for the implementation of a sustainable operations system and playbook for the services described in </w:t>
      </w:r>
      <w:r w:rsidRPr="009929B0">
        <w:rPr>
          <w:b/>
          <w:bCs/>
        </w:rPr>
        <w:t>Attachment A</w:t>
      </w:r>
      <w:r w:rsidRPr="009929B0">
        <w:t>, which outlines the description of IDD (Intellectual and Developmental Disabilities) services (this plan being referred to herein as the “Operating System Playbook”).</w:t>
      </w:r>
    </w:p>
    <w:p w14:paraId="1F1C8AC1" w14:textId="77777777" w:rsidR="009929B0" w:rsidRPr="009929B0" w:rsidRDefault="009929B0" w:rsidP="009929B0">
      <w:pPr>
        <w:spacing w:before="100" w:beforeAutospacing="1" w:after="100" w:afterAutospacing="1"/>
      </w:pPr>
      <w:r w:rsidRPr="009929B0">
        <w:t>The Successful Proposer (as defined below) must have experience with and understanding of community centers, certified community behavioral health clinics, units of governments, and/or healthcare entities.</w:t>
      </w:r>
    </w:p>
    <w:p w14:paraId="2503E2EF" w14:textId="77777777" w:rsidR="009929B0" w:rsidRPr="009929B0" w:rsidRDefault="009929B0" w:rsidP="009929B0">
      <w:pPr>
        <w:spacing w:before="100" w:beforeAutospacing="1" w:after="100" w:afterAutospacing="1"/>
      </w:pPr>
      <w:r w:rsidRPr="009929B0">
        <w:t>The Successful Proposer must also have extensive experience in developing operational systems (including the ability to coordinate and facilitate the planning process), work with GCC’s Leadership, engage diverse internal and external stakeholders, and create an Operating System Playbook system that is measurable and suitable for presentation to GCC’s Leadership, GCC’s employees, Participants, and the Galveston and Brazoria County community. The Operating System Playbook must outline specific implementation strategies and steps that GCC should take to achieve its goals and objectives.</w:t>
      </w:r>
    </w:p>
    <w:p w14:paraId="2125B5FB" w14:textId="77777777" w:rsidR="009929B0" w:rsidRPr="009929B0" w:rsidRDefault="009929B0" w:rsidP="009929B0">
      <w:pPr>
        <w:spacing w:before="100" w:beforeAutospacing="1" w:after="100" w:afterAutospacing="1"/>
      </w:pPr>
      <w:r w:rsidRPr="009929B0">
        <w:t>The Successful Proposer shall develop an Operating System Playbook that reflects the current environment and anticipated future changes in IDD services in which GCC operates by completing the activities detailed below (collectively, the “Services”):</w:t>
      </w:r>
    </w:p>
    <w:p w14:paraId="3EC318C7" w14:textId="3EC8EDD8" w:rsidR="009929B0" w:rsidRPr="009929B0" w:rsidRDefault="009929B0" w:rsidP="009929B0">
      <w:pPr>
        <w:spacing w:before="100" w:beforeAutospacing="1" w:after="100" w:afterAutospacing="1"/>
      </w:pPr>
      <w:r w:rsidRPr="009929B0">
        <w:t>The Successful Proposer shall deliver the completed, finalized Operating System Playbook no later than December 31, 202</w:t>
      </w:r>
      <w:r>
        <w:t>5</w:t>
      </w:r>
      <w:r w:rsidRPr="009929B0">
        <w:t>.</w:t>
      </w:r>
    </w:p>
    <w:p w14:paraId="5D9A65C7" w14:textId="77777777" w:rsidR="009929B0" w:rsidRPr="009929B0" w:rsidRDefault="009929B0" w:rsidP="009929B0">
      <w:pPr>
        <w:numPr>
          <w:ilvl w:val="0"/>
          <w:numId w:val="22"/>
        </w:numPr>
        <w:spacing w:before="100" w:beforeAutospacing="1" w:after="100" w:afterAutospacing="1"/>
      </w:pPr>
      <w:r w:rsidRPr="009929B0">
        <w:rPr>
          <w:b/>
          <w:bCs/>
        </w:rPr>
        <w:lastRenderedPageBreak/>
        <w:t>Build a specific and detailed Operating System Playbook</w:t>
      </w:r>
      <w:r w:rsidRPr="009929B0">
        <w:t xml:space="preserve"> on how GCC will fulfill the goals and objectives listed in </w:t>
      </w:r>
      <w:r w:rsidRPr="009929B0">
        <w:rPr>
          <w:b/>
          <w:bCs/>
        </w:rPr>
        <w:t>Attachment A</w:t>
      </w:r>
      <w:r w:rsidRPr="009929B0">
        <w:t xml:space="preserve"> (Description of IDD Services). The Operating System Playbook should precisely specify the human, technical, and financial resources that GCC would need to accomplish its goals and objectives, how those resources would be acquired, how those resources would be applied at the right point in time in GCC’s operational journey, and how GCC would ensure successful implementation of the Operating System Playbook.</w:t>
      </w:r>
    </w:p>
    <w:p w14:paraId="073F7B2F" w14:textId="77777777" w:rsidR="009929B0" w:rsidRPr="009929B0" w:rsidRDefault="009929B0" w:rsidP="009929B0">
      <w:pPr>
        <w:numPr>
          <w:ilvl w:val="0"/>
          <w:numId w:val="22"/>
        </w:numPr>
        <w:spacing w:before="100" w:beforeAutospacing="1" w:after="100" w:afterAutospacing="1"/>
      </w:pPr>
      <w:r w:rsidRPr="009929B0">
        <w:rPr>
          <w:b/>
          <w:bCs/>
        </w:rPr>
        <w:t>Provide leadership training and development programs</w:t>
      </w:r>
      <w:r w:rsidRPr="009929B0">
        <w:t xml:space="preserve"> for GCC’s leadership team to ensure they are equipped with the skills and strategies necessary to support and drive the implementation of the Operating System Playbook. This should include enhancing leadership capabilities in areas such as strategic decision-making, staff management, conflict resolution, and fostering a positive organizational culture.</w:t>
      </w:r>
    </w:p>
    <w:p w14:paraId="29655F2A" w14:textId="77777777" w:rsidR="009929B0" w:rsidRPr="009929B0" w:rsidRDefault="009929B0" w:rsidP="009929B0">
      <w:pPr>
        <w:numPr>
          <w:ilvl w:val="0"/>
          <w:numId w:val="22"/>
        </w:numPr>
        <w:spacing w:before="100" w:beforeAutospacing="1" w:after="100" w:afterAutospacing="1"/>
      </w:pPr>
      <w:r w:rsidRPr="009929B0">
        <w:rPr>
          <w:b/>
          <w:bCs/>
        </w:rPr>
        <w:t>Offer hands-on consultation throughout the development of the Operating System Playbook</w:t>
      </w:r>
      <w:r w:rsidRPr="009929B0">
        <w:t>. This includes actively collaborating with GCC’s Leadership and key stakeholders during the planning and implementation phases, providing guidance, feedback, and troubleshooting as needed to ensure the Playbook is tailored to the specific needs of the organization and is successfully executed in practice.</w:t>
      </w:r>
    </w:p>
    <w:p w14:paraId="47CB4A91" w14:textId="77777777" w:rsidR="00160FC6" w:rsidRPr="007D35F9" w:rsidRDefault="00160FC6" w:rsidP="00160FC6">
      <w:pPr>
        <w:pStyle w:val="BodyText"/>
        <w:rPr>
          <w:sz w:val="28"/>
        </w:rPr>
      </w:pPr>
      <w:r w:rsidRPr="007D35F9">
        <w:rPr>
          <w:sz w:val="28"/>
        </w:rPr>
        <w:t>GENERAL INFORMATION</w:t>
      </w:r>
    </w:p>
    <w:p w14:paraId="5CF867D4" w14:textId="77777777" w:rsidR="00B44788" w:rsidRPr="007D35F9" w:rsidRDefault="00B44788" w:rsidP="00160FC6">
      <w:pPr>
        <w:pStyle w:val="BodyText"/>
        <w:rPr>
          <w:sz w:val="28"/>
        </w:rPr>
      </w:pPr>
    </w:p>
    <w:p w14:paraId="40B410F9" w14:textId="6889661B" w:rsidR="00B44788" w:rsidRPr="007D35F9" w:rsidRDefault="00403BF2" w:rsidP="00B44788">
      <w:pPr>
        <w:pStyle w:val="BodyText"/>
        <w:jc w:val="both"/>
        <w:rPr>
          <w:b w:val="0"/>
          <w:bCs w:val="0"/>
          <w:sz w:val="24"/>
        </w:rPr>
      </w:pPr>
      <w:r>
        <w:rPr>
          <w:b w:val="0"/>
          <w:bCs w:val="0"/>
          <w:sz w:val="24"/>
        </w:rPr>
        <w:t>Gulf Coast Center</w:t>
      </w:r>
      <w:r w:rsidR="00B44788" w:rsidRPr="007D35F9">
        <w:rPr>
          <w:b w:val="0"/>
          <w:bCs w:val="0"/>
          <w:sz w:val="24"/>
        </w:rPr>
        <w:t xml:space="preserve"> anticipates awarding one (1) contract for the Services commencing on approximately </w:t>
      </w:r>
      <w:r>
        <w:rPr>
          <w:b w:val="0"/>
          <w:bCs w:val="0"/>
          <w:sz w:val="24"/>
        </w:rPr>
        <w:t>Ju</w:t>
      </w:r>
      <w:r w:rsidR="00661B4B">
        <w:rPr>
          <w:b w:val="0"/>
          <w:bCs w:val="0"/>
          <w:sz w:val="24"/>
        </w:rPr>
        <w:t>ne</w:t>
      </w:r>
      <w:r w:rsidR="009C29F8" w:rsidRPr="007D35F9">
        <w:rPr>
          <w:b w:val="0"/>
          <w:bCs w:val="0"/>
          <w:sz w:val="24"/>
        </w:rPr>
        <w:t xml:space="preserve"> </w:t>
      </w:r>
      <w:r w:rsidR="00661B4B">
        <w:rPr>
          <w:b w:val="0"/>
          <w:bCs w:val="0"/>
          <w:sz w:val="24"/>
        </w:rPr>
        <w:t>1</w:t>
      </w:r>
      <w:r w:rsidR="00152045" w:rsidRPr="007D35F9">
        <w:rPr>
          <w:b w:val="0"/>
          <w:bCs w:val="0"/>
          <w:sz w:val="24"/>
        </w:rPr>
        <w:t>, 202</w:t>
      </w:r>
      <w:r w:rsidR="00661B4B">
        <w:rPr>
          <w:b w:val="0"/>
          <w:bCs w:val="0"/>
          <w:sz w:val="24"/>
        </w:rPr>
        <w:t>5</w:t>
      </w:r>
      <w:r w:rsidR="00B44788" w:rsidRPr="007D35F9">
        <w:rPr>
          <w:b w:val="0"/>
          <w:bCs w:val="0"/>
          <w:sz w:val="24"/>
        </w:rPr>
        <w:t xml:space="preserve"> (the “Contract”). Any Contract awarded as a result of this RFP will be prepared by </w:t>
      </w:r>
      <w:r>
        <w:rPr>
          <w:b w:val="0"/>
          <w:bCs w:val="0"/>
          <w:sz w:val="24"/>
        </w:rPr>
        <w:t>Gulf Coast Center</w:t>
      </w:r>
      <w:r w:rsidR="00B44788" w:rsidRPr="007D35F9">
        <w:rPr>
          <w:b w:val="0"/>
          <w:bCs w:val="0"/>
          <w:sz w:val="24"/>
        </w:rPr>
        <w:t xml:space="preserve">, and any Proposer (as defined below) selected for a Contract award may be referred to herein as a “Successful Proposer”. </w:t>
      </w:r>
    </w:p>
    <w:p w14:paraId="56FBFBF2" w14:textId="77777777" w:rsidR="008572D7" w:rsidRPr="007D35F9" w:rsidRDefault="008572D7" w:rsidP="00FE32A1">
      <w:pPr>
        <w:pStyle w:val="BodyText"/>
        <w:jc w:val="both"/>
        <w:rPr>
          <w:b w:val="0"/>
          <w:bCs w:val="0"/>
          <w:sz w:val="24"/>
        </w:rPr>
      </w:pPr>
    </w:p>
    <w:p w14:paraId="1BFD4470" w14:textId="6104E117" w:rsidR="00FE32A1" w:rsidRPr="007D35F9" w:rsidRDefault="004B6EF2" w:rsidP="00FE32A1">
      <w:pPr>
        <w:pStyle w:val="BodyText"/>
        <w:jc w:val="left"/>
        <w:rPr>
          <w:b w:val="0"/>
          <w:bCs w:val="0"/>
          <w:sz w:val="24"/>
        </w:rPr>
      </w:pPr>
      <w:r w:rsidRPr="007D35F9">
        <w:rPr>
          <w:b w:val="0"/>
          <w:bCs w:val="0"/>
          <w:noProof/>
          <w:sz w:val="20"/>
        </w:rPr>
        <mc:AlternateContent>
          <mc:Choice Requires="wps">
            <w:drawing>
              <wp:anchor distT="0" distB="0" distL="114300" distR="114300" simplePos="0" relativeHeight="251656704" behindDoc="0" locked="0" layoutInCell="1" allowOverlap="1" wp14:anchorId="0CEB5E77" wp14:editId="64A64674">
                <wp:simplePos x="0" y="0"/>
                <wp:positionH relativeFrom="column">
                  <wp:posOffset>0</wp:posOffset>
                </wp:positionH>
                <wp:positionV relativeFrom="paragraph">
                  <wp:posOffset>39256</wp:posOffset>
                </wp:positionV>
                <wp:extent cx="5689023" cy="581890"/>
                <wp:effectExtent l="0" t="0" r="26035" b="2794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023" cy="581890"/>
                        </a:xfrm>
                        <a:prstGeom prst="rect">
                          <a:avLst/>
                        </a:prstGeom>
                        <a:solidFill>
                          <a:srgbClr val="FFFFFF"/>
                        </a:solidFill>
                        <a:ln w="9525">
                          <a:solidFill>
                            <a:srgbClr val="000000"/>
                          </a:solidFill>
                          <a:miter lim="800000"/>
                          <a:headEnd/>
                          <a:tailEnd/>
                        </a:ln>
                      </wps:spPr>
                      <wps:txbx>
                        <w:txbxContent>
                          <w:p w14:paraId="51485C44" w14:textId="77777777" w:rsidR="003F5757" w:rsidRDefault="003F5757" w:rsidP="00FE32A1">
                            <w:pPr>
                              <w:pStyle w:val="Heading1"/>
                              <w:jc w:val="center"/>
                            </w:pPr>
                            <w:r>
                              <w:t xml:space="preserve">Proposals shall be submitted no later than </w:t>
                            </w:r>
                          </w:p>
                          <w:p w14:paraId="60087AD0" w14:textId="7AD5F391" w:rsidR="003F5757" w:rsidRDefault="00661B4B" w:rsidP="003558B8">
                            <w:pPr>
                              <w:ind w:firstLine="720"/>
                            </w:pPr>
                            <w:r>
                              <w:rPr>
                                <w:b/>
                                <w:bCs/>
                              </w:rPr>
                              <w:t>April 15</w:t>
                            </w:r>
                            <w:r w:rsidR="003F5757" w:rsidRPr="007E0A1A">
                              <w:rPr>
                                <w:b/>
                                <w:bCs/>
                              </w:rPr>
                              <w:t>, 202</w:t>
                            </w:r>
                            <w:r>
                              <w:rPr>
                                <w:b/>
                                <w:bCs/>
                              </w:rPr>
                              <w:t>5</w:t>
                            </w:r>
                            <w:r w:rsidR="003F5757" w:rsidRPr="007E0A1A">
                              <w:rPr>
                                <w:b/>
                                <w:bCs/>
                              </w:rPr>
                              <w:t xml:space="preserve"> at</w:t>
                            </w:r>
                            <w:r w:rsidR="003F5757">
                              <w:rPr>
                                <w:b/>
                                <w:bCs/>
                              </w:rPr>
                              <w:t xml:space="preserve"> </w:t>
                            </w:r>
                            <w:r w:rsidR="00403BF2">
                              <w:rPr>
                                <w:b/>
                                <w:bCs/>
                              </w:rPr>
                              <w:t>4</w:t>
                            </w:r>
                            <w:r w:rsidR="003F5757">
                              <w:rPr>
                                <w:b/>
                                <w:bCs/>
                              </w:rPr>
                              <w:t>:00 PM CST (“Proposal Submission Deadline”).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B5E77" id="_x0000_t202" coordsize="21600,21600" o:spt="202" path="m,l,21600r21600,l21600,xe">
                <v:stroke joinstyle="miter"/>
                <v:path gradientshapeok="t" o:connecttype="rect"/>
              </v:shapetype>
              <v:shape id="Text Box 25" o:spid="_x0000_s1026" type="#_x0000_t202" style="position:absolute;margin-left:0;margin-top:3.1pt;width:447.95pt;height:4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">
                <v:textbox>
                  <w:txbxContent>
                    <w:p w14:paraId="51485C44" w14:textId="77777777" w:rsidR="003F5757" w:rsidRDefault="003F5757" w:rsidP="00FE32A1">
                      <w:pPr>
                        <w:pStyle w:val="Heading1"/>
                        <w:jc w:val="center"/>
                      </w:pPr>
                      <w:r>
                        <w:t xml:space="preserve">Proposals shall be submitted no later than </w:t>
                      </w:r>
                    </w:p>
                    <w:p w14:paraId="60087AD0" w14:textId="7AD5F391" w:rsidR="003F5757" w:rsidRDefault="00661B4B" w:rsidP="003558B8">
                      <w:pPr>
                        <w:ind w:firstLine="720"/>
                      </w:pPr>
                      <w:r>
                        <w:rPr>
                          <w:b/>
                          <w:bCs/>
                        </w:rPr>
                        <w:t>April 15</w:t>
                      </w:r>
                      <w:r w:rsidR="003F5757" w:rsidRPr="007E0A1A">
                        <w:rPr>
                          <w:b/>
                          <w:bCs/>
                        </w:rPr>
                        <w:t xml:space="preserve">, </w:t>
                      </w:r>
                      <w:proofErr w:type="gramStart"/>
                      <w:r w:rsidR="003F5757" w:rsidRPr="007E0A1A">
                        <w:rPr>
                          <w:b/>
                          <w:bCs/>
                        </w:rPr>
                        <w:t>202</w:t>
                      </w:r>
                      <w:r>
                        <w:rPr>
                          <w:b/>
                          <w:bCs/>
                        </w:rPr>
                        <w:t>5</w:t>
                      </w:r>
                      <w:proofErr w:type="gramEnd"/>
                      <w:r w:rsidR="003F5757" w:rsidRPr="007E0A1A">
                        <w:rPr>
                          <w:b/>
                          <w:bCs/>
                        </w:rPr>
                        <w:t xml:space="preserve"> at</w:t>
                      </w:r>
                      <w:r w:rsidR="003F5757">
                        <w:rPr>
                          <w:b/>
                          <w:bCs/>
                        </w:rPr>
                        <w:t xml:space="preserve"> </w:t>
                      </w:r>
                      <w:r w:rsidR="00403BF2">
                        <w:rPr>
                          <w:b/>
                          <w:bCs/>
                        </w:rPr>
                        <w:t>4</w:t>
                      </w:r>
                      <w:r w:rsidR="003F5757">
                        <w:rPr>
                          <w:b/>
                          <w:bCs/>
                        </w:rPr>
                        <w:t>:00 PM CST (“Proposal Submission Deadline”).</w:t>
                      </w:r>
                    </w:p>
                  </w:txbxContent>
                </v:textbox>
              </v:shape>
            </w:pict>
          </mc:Fallback>
        </mc:AlternateContent>
      </w:r>
    </w:p>
    <w:p w14:paraId="5E374824" w14:textId="77777777" w:rsidR="00FE32A1" w:rsidRPr="007D35F9" w:rsidRDefault="00FE32A1" w:rsidP="00FE32A1">
      <w:pPr>
        <w:pStyle w:val="BodyText"/>
        <w:jc w:val="left"/>
        <w:rPr>
          <w:b w:val="0"/>
          <w:bCs w:val="0"/>
          <w:sz w:val="24"/>
        </w:rPr>
      </w:pPr>
    </w:p>
    <w:p w14:paraId="09D7638D" w14:textId="77777777" w:rsidR="00D238F5" w:rsidRPr="007D35F9" w:rsidRDefault="007022F5" w:rsidP="007022F5">
      <w:pPr>
        <w:pStyle w:val="BodyText"/>
        <w:jc w:val="both"/>
        <w:rPr>
          <w:b w:val="0"/>
          <w:bCs w:val="0"/>
          <w:sz w:val="24"/>
        </w:rPr>
      </w:pPr>
      <w:r w:rsidRPr="007D35F9">
        <w:rPr>
          <w:b w:val="0"/>
          <w:bCs w:val="0"/>
          <w:sz w:val="24"/>
        </w:rPr>
        <w:t xml:space="preserve">All Proposals must be received by the Proposal Submission Deadline. All Proposals must </w:t>
      </w:r>
    </w:p>
    <w:p w14:paraId="2712BCDD" w14:textId="77777777" w:rsidR="00D238F5" w:rsidRPr="007D35F9" w:rsidRDefault="00D238F5" w:rsidP="007022F5">
      <w:pPr>
        <w:pStyle w:val="BodyText"/>
        <w:jc w:val="both"/>
        <w:rPr>
          <w:b w:val="0"/>
          <w:bCs w:val="0"/>
          <w:sz w:val="24"/>
        </w:rPr>
      </w:pPr>
    </w:p>
    <w:p w14:paraId="1310BD12" w14:textId="77777777" w:rsidR="00EE04E2" w:rsidRPr="007D35F9" w:rsidRDefault="00EE04E2" w:rsidP="00EE04E2">
      <w:pPr>
        <w:pStyle w:val="BodyText"/>
        <w:jc w:val="both"/>
        <w:rPr>
          <w:b w:val="0"/>
          <w:bCs w:val="0"/>
          <w:sz w:val="24"/>
        </w:rPr>
      </w:pPr>
      <w:r w:rsidRPr="007D35F9">
        <w:rPr>
          <w:b w:val="0"/>
          <w:bCs w:val="0"/>
          <w:spacing w:val="-3"/>
          <w:sz w:val="24"/>
        </w:rPr>
        <w:t>Proposals shall be delivered via electronic mail attachment to:</w:t>
      </w:r>
    </w:p>
    <w:p w14:paraId="043205F4" w14:textId="77777777" w:rsidR="00EE04E2" w:rsidRPr="007D35F9" w:rsidRDefault="00EE04E2" w:rsidP="00EE04E2">
      <w:pPr>
        <w:pStyle w:val="BodyText"/>
        <w:jc w:val="left"/>
        <w:rPr>
          <w:b w:val="0"/>
          <w:bCs w:val="0"/>
          <w:sz w:val="24"/>
        </w:rPr>
      </w:pPr>
    </w:p>
    <w:p w14:paraId="384704F4" w14:textId="5754EB1B" w:rsidR="00403BF2" w:rsidRPr="00403BF2" w:rsidRDefault="00403BF2" w:rsidP="00403BF2">
      <w:pPr>
        <w:pStyle w:val="BodyText"/>
        <w:ind w:firstLine="720"/>
        <w:jc w:val="left"/>
        <w:rPr>
          <w:b w:val="0"/>
          <w:bCs w:val="0"/>
          <w:sz w:val="24"/>
        </w:rPr>
      </w:pPr>
      <w:r w:rsidRPr="00403BF2">
        <w:rPr>
          <w:b w:val="0"/>
          <w:bCs w:val="0"/>
          <w:sz w:val="24"/>
        </w:rPr>
        <w:t>Gulf Coast Center</w:t>
      </w:r>
    </w:p>
    <w:p w14:paraId="1795C6BB" w14:textId="77777777" w:rsidR="00403BF2" w:rsidRPr="00403BF2" w:rsidRDefault="00403BF2" w:rsidP="00403BF2">
      <w:pPr>
        <w:pStyle w:val="BodyText"/>
        <w:ind w:firstLine="720"/>
        <w:jc w:val="left"/>
        <w:rPr>
          <w:b w:val="0"/>
          <w:bCs w:val="0"/>
          <w:sz w:val="24"/>
        </w:rPr>
      </w:pPr>
      <w:r w:rsidRPr="00403BF2">
        <w:rPr>
          <w:b w:val="0"/>
          <w:bCs w:val="0"/>
          <w:sz w:val="24"/>
        </w:rPr>
        <w:t xml:space="preserve">Devon Stanley, PMP </w:t>
      </w:r>
    </w:p>
    <w:p w14:paraId="51B76150" w14:textId="67F5AF5A" w:rsidR="00EE04E2" w:rsidRPr="007D35F9" w:rsidRDefault="00403BF2" w:rsidP="00403BF2">
      <w:pPr>
        <w:pStyle w:val="BodyText"/>
        <w:ind w:firstLine="720"/>
        <w:jc w:val="left"/>
        <w:rPr>
          <w:b w:val="0"/>
          <w:bCs w:val="0"/>
          <w:sz w:val="24"/>
        </w:rPr>
      </w:pPr>
      <w:r w:rsidRPr="00403BF2">
        <w:rPr>
          <w:b w:val="0"/>
          <w:bCs w:val="0"/>
          <w:sz w:val="24"/>
        </w:rPr>
        <w:t>bidsubmission@gulfcoastcenter.org</w:t>
      </w:r>
    </w:p>
    <w:p w14:paraId="26E568E0" w14:textId="77777777" w:rsidR="00360057" w:rsidRDefault="00360057" w:rsidP="006713EA">
      <w:pPr>
        <w:pStyle w:val="BodyText"/>
        <w:jc w:val="both"/>
        <w:rPr>
          <w:b w:val="0"/>
          <w:bCs w:val="0"/>
          <w:sz w:val="24"/>
        </w:rPr>
      </w:pPr>
    </w:p>
    <w:p w14:paraId="031D2C08" w14:textId="2CBB4226" w:rsidR="006713EA" w:rsidRPr="007D35F9" w:rsidRDefault="006713EA" w:rsidP="006713EA">
      <w:pPr>
        <w:pStyle w:val="BodyText"/>
        <w:jc w:val="both"/>
        <w:rPr>
          <w:b w:val="0"/>
          <w:bCs w:val="0"/>
          <w:sz w:val="24"/>
        </w:rPr>
      </w:pPr>
      <w:r w:rsidRPr="007D35F9">
        <w:rPr>
          <w:b w:val="0"/>
          <w:bCs w:val="0"/>
          <w:sz w:val="24"/>
        </w:rPr>
        <w:t xml:space="preserve">by any agent or representative designated by the person or entity submitting the Proposal (“Proposer”). </w:t>
      </w:r>
      <w:r w:rsidR="00403BF2">
        <w:rPr>
          <w:b w:val="0"/>
          <w:bCs w:val="0"/>
          <w:sz w:val="24"/>
        </w:rPr>
        <w:t>Gulf Coast Center</w:t>
      </w:r>
      <w:r w:rsidRPr="007D35F9">
        <w:rPr>
          <w:b w:val="0"/>
          <w:bCs w:val="0"/>
          <w:sz w:val="24"/>
        </w:rPr>
        <w:t xml:space="preserve"> will determine the official time of receipt of each Proposal using the time/date of receipt of the Proposal shown by </w:t>
      </w:r>
      <w:r w:rsidR="00403BF2">
        <w:rPr>
          <w:b w:val="0"/>
          <w:bCs w:val="0"/>
          <w:sz w:val="24"/>
        </w:rPr>
        <w:t>Gulf Coast Center</w:t>
      </w:r>
      <w:r w:rsidRPr="007D35F9">
        <w:rPr>
          <w:b w:val="0"/>
          <w:bCs w:val="0"/>
          <w:sz w:val="24"/>
        </w:rPr>
        <w:t xml:space="preserve">’s email server; upon request, a receipt shall be sent via electronic mail to the deliverer of the Proposal, which indicates the date and time it was received. </w:t>
      </w:r>
      <w:r w:rsidR="00152045" w:rsidRPr="007D35F9">
        <w:rPr>
          <w:b w:val="0"/>
          <w:bCs w:val="0"/>
          <w:sz w:val="24"/>
        </w:rPr>
        <w:t xml:space="preserve">Proposals must be provided in a single .PDF format file. </w:t>
      </w:r>
      <w:r w:rsidRPr="007D35F9">
        <w:rPr>
          <w:b w:val="0"/>
          <w:bCs w:val="0"/>
          <w:sz w:val="24"/>
        </w:rPr>
        <w:t>Proposals sent via any other method other than electronic mail as described above will not be accepted. Proposals received after the Proposal Submission Deadline will not be considered.</w:t>
      </w:r>
    </w:p>
    <w:p w14:paraId="112EECF3" w14:textId="77777777" w:rsidR="00F44125" w:rsidRPr="007D35F9" w:rsidRDefault="00F44125" w:rsidP="00F44125">
      <w:pPr>
        <w:pStyle w:val="BodyText"/>
        <w:jc w:val="both"/>
        <w:rPr>
          <w:b w:val="0"/>
          <w:bCs w:val="0"/>
          <w:sz w:val="24"/>
        </w:rPr>
      </w:pPr>
    </w:p>
    <w:p w14:paraId="5044E90A" w14:textId="2C3ABFAB" w:rsidR="006F4A7E" w:rsidRPr="00360057" w:rsidRDefault="006F4A7E" w:rsidP="00360057">
      <w:pPr>
        <w:spacing w:before="120"/>
        <w:jc w:val="both"/>
        <w:rPr>
          <w:b/>
          <w:bCs/>
        </w:rPr>
      </w:pPr>
      <w:r w:rsidRPr="00360057">
        <w:lastRenderedPageBreak/>
        <w:t xml:space="preserve">Any questions concerning the RFP specifications or process shall be directed to </w:t>
      </w:r>
      <w:r w:rsidR="00360057" w:rsidRPr="00360057">
        <w:t xml:space="preserve">Devon Stanley, PMP at </w:t>
      </w:r>
      <w:hyperlink r:id="rId12" w:history="1">
        <w:r w:rsidR="00360057" w:rsidRPr="00360057">
          <w:rPr>
            <w:rStyle w:val="Hyperlink"/>
          </w:rPr>
          <w:t>bidsubmission@gulfcoastcenter.org</w:t>
        </w:r>
      </w:hyperlink>
      <w:r w:rsidRPr="00360057">
        <w:t xml:space="preserve">, no later than </w:t>
      </w:r>
      <w:r w:rsidR="00661B4B">
        <w:t>April</w:t>
      </w:r>
      <w:r w:rsidR="002616BA">
        <w:t xml:space="preserve"> 1</w:t>
      </w:r>
      <w:r w:rsidR="00A44F66" w:rsidRPr="00360057">
        <w:t>, 202</w:t>
      </w:r>
      <w:r w:rsidR="00661B4B">
        <w:t>5</w:t>
      </w:r>
      <w:r w:rsidRPr="00360057">
        <w:t xml:space="preserve"> at </w:t>
      </w:r>
      <w:r w:rsidR="00360057" w:rsidRPr="00360057">
        <w:t>4</w:t>
      </w:r>
      <w:r w:rsidRPr="00360057">
        <w:t>:00 PM CST (“Question Submission Deadline”).  All questions with respect to either the RFP specifications or process that are received by the Question Submission Deadline will be responded to in writing to all those known to have requested a copy of the RFP.</w:t>
      </w:r>
    </w:p>
    <w:p w14:paraId="7EAD0F67" w14:textId="77777777" w:rsidR="00EC5E61" w:rsidRPr="007D35F9" w:rsidRDefault="00EC5E61" w:rsidP="006F4A7E">
      <w:pPr>
        <w:pStyle w:val="BodyText"/>
        <w:jc w:val="both"/>
        <w:rPr>
          <w:b w:val="0"/>
          <w:bCs w:val="0"/>
          <w:sz w:val="24"/>
        </w:rPr>
      </w:pPr>
    </w:p>
    <w:p w14:paraId="5034DC67" w14:textId="77777777" w:rsidR="00BB325D" w:rsidRPr="007D35F9" w:rsidRDefault="00BB325D">
      <w:pPr>
        <w:pStyle w:val="BodyText"/>
        <w:rPr>
          <w:sz w:val="28"/>
        </w:rPr>
      </w:pPr>
    </w:p>
    <w:p w14:paraId="16F82A2C" w14:textId="77777777" w:rsidR="006E42CF" w:rsidRPr="007D35F9" w:rsidRDefault="006E42CF">
      <w:pPr>
        <w:pStyle w:val="BodyText"/>
        <w:rPr>
          <w:sz w:val="28"/>
        </w:rPr>
      </w:pPr>
      <w:r w:rsidRPr="007D35F9">
        <w:rPr>
          <w:sz w:val="28"/>
        </w:rPr>
        <w:t>CONDITIONS</w:t>
      </w:r>
    </w:p>
    <w:p w14:paraId="497689CA" w14:textId="77777777" w:rsidR="006E42CF" w:rsidRPr="007D35F9" w:rsidRDefault="006E42CF">
      <w:pPr>
        <w:pStyle w:val="BodyText"/>
        <w:rPr>
          <w:sz w:val="28"/>
        </w:rPr>
      </w:pPr>
    </w:p>
    <w:p w14:paraId="6390DFE0" w14:textId="3CE91B11" w:rsidR="006713EA" w:rsidRPr="007D35F9" w:rsidRDefault="006713EA" w:rsidP="006713EA">
      <w:pPr>
        <w:pStyle w:val="BodyText"/>
        <w:jc w:val="both"/>
        <w:rPr>
          <w:b w:val="0"/>
          <w:bCs w:val="0"/>
          <w:sz w:val="24"/>
        </w:rPr>
      </w:pPr>
      <w:r w:rsidRPr="007D35F9">
        <w:rPr>
          <w:b w:val="0"/>
          <w:bCs w:val="0"/>
          <w:sz w:val="24"/>
        </w:rPr>
        <w:t xml:space="preserve">ACCEPTANCE/REJECTION OF PROPOSALS:  </w:t>
      </w:r>
      <w:r w:rsidR="00403BF2">
        <w:rPr>
          <w:b w:val="0"/>
          <w:bCs w:val="0"/>
          <w:sz w:val="24"/>
        </w:rPr>
        <w:t>Gulf Coast Center</w:t>
      </w:r>
      <w:r w:rsidRPr="007D35F9">
        <w:rPr>
          <w:b w:val="0"/>
          <w:bCs w:val="0"/>
          <w:sz w:val="24"/>
        </w:rPr>
        <w:t xml:space="preserve"> reserves the right to accept or reject any and/or all Proposals, to waive informalities or defects in Proposals, or to accept such Proposal(s) as it shall deem to be of the best value to </w:t>
      </w:r>
      <w:r w:rsidR="00403BF2">
        <w:rPr>
          <w:b w:val="0"/>
          <w:bCs w:val="0"/>
          <w:sz w:val="24"/>
        </w:rPr>
        <w:t>Gulf Coast Center</w:t>
      </w:r>
      <w:r w:rsidRPr="007D35F9">
        <w:rPr>
          <w:b w:val="0"/>
          <w:bCs w:val="0"/>
          <w:sz w:val="24"/>
        </w:rPr>
        <w:t>.</w:t>
      </w:r>
    </w:p>
    <w:p w14:paraId="47E977E1" w14:textId="77777777" w:rsidR="006713EA" w:rsidRPr="007D35F9" w:rsidRDefault="006713EA" w:rsidP="006713EA">
      <w:pPr>
        <w:pStyle w:val="BodyText"/>
        <w:jc w:val="both"/>
        <w:rPr>
          <w:b w:val="0"/>
          <w:bCs w:val="0"/>
          <w:sz w:val="24"/>
        </w:rPr>
      </w:pPr>
    </w:p>
    <w:p w14:paraId="62A8D4F8" w14:textId="49C74BBD" w:rsidR="006713EA" w:rsidRPr="007D35F9" w:rsidRDefault="006713EA" w:rsidP="006713EA">
      <w:pPr>
        <w:pStyle w:val="BodyText"/>
        <w:jc w:val="both"/>
        <w:rPr>
          <w:b w:val="0"/>
          <w:bCs w:val="0"/>
          <w:sz w:val="24"/>
        </w:rPr>
      </w:pPr>
      <w:r w:rsidRPr="007D35F9">
        <w:rPr>
          <w:b w:val="0"/>
          <w:bCs w:val="0"/>
          <w:sz w:val="24"/>
        </w:rPr>
        <w:t xml:space="preserve">NEGOTIATION:  </w:t>
      </w:r>
      <w:r w:rsidR="00403BF2">
        <w:rPr>
          <w:b w:val="0"/>
          <w:bCs w:val="0"/>
          <w:sz w:val="24"/>
        </w:rPr>
        <w:t>Gulf Coast Center</w:t>
      </w:r>
      <w:r w:rsidRPr="007D35F9">
        <w:rPr>
          <w:b w:val="0"/>
          <w:bCs w:val="0"/>
          <w:sz w:val="24"/>
        </w:rPr>
        <w:t xml:space="preserve"> further reserves the right to negotiate with Proposers determined to have a reasonable chance of being selected.  All such Proposers shall be afforded fair and equal treatment with respect to such negotiations, and no such Proposer shall be given information that would give that Proposer a competitive advantage over any other Proposer.</w:t>
      </w:r>
    </w:p>
    <w:p w14:paraId="01FF0CF5" w14:textId="77777777" w:rsidR="006713EA" w:rsidRPr="007D35F9" w:rsidRDefault="006713EA" w:rsidP="006713EA">
      <w:pPr>
        <w:pStyle w:val="BodyText"/>
        <w:jc w:val="both"/>
        <w:rPr>
          <w:b w:val="0"/>
          <w:bCs w:val="0"/>
          <w:sz w:val="24"/>
        </w:rPr>
      </w:pPr>
    </w:p>
    <w:p w14:paraId="30A0C4D5" w14:textId="188A554A" w:rsidR="006713EA" w:rsidRPr="007D35F9" w:rsidRDefault="006713EA" w:rsidP="006713EA">
      <w:pPr>
        <w:pStyle w:val="BodyText"/>
        <w:jc w:val="both"/>
        <w:rPr>
          <w:b w:val="0"/>
          <w:bCs w:val="0"/>
          <w:sz w:val="24"/>
        </w:rPr>
      </w:pPr>
      <w:r w:rsidRPr="007D35F9">
        <w:rPr>
          <w:b w:val="0"/>
          <w:bCs w:val="0"/>
          <w:sz w:val="24"/>
        </w:rPr>
        <w:t xml:space="preserve">CANCELLATION:  </w:t>
      </w:r>
      <w:r w:rsidR="00403BF2">
        <w:rPr>
          <w:b w:val="0"/>
          <w:bCs w:val="0"/>
          <w:sz w:val="24"/>
        </w:rPr>
        <w:t>Gulf Coast Center</w:t>
      </w:r>
      <w:r w:rsidRPr="007D35F9">
        <w:rPr>
          <w:b w:val="0"/>
          <w:bCs w:val="0"/>
          <w:sz w:val="24"/>
        </w:rPr>
        <w:t xml:space="preserve"> may also choose to cancel the RFP without award.</w:t>
      </w:r>
    </w:p>
    <w:p w14:paraId="22ABF134" w14:textId="77777777" w:rsidR="006713EA" w:rsidRPr="007D35F9" w:rsidRDefault="006713EA" w:rsidP="006713EA">
      <w:pPr>
        <w:pStyle w:val="BodyText"/>
        <w:jc w:val="both"/>
        <w:rPr>
          <w:b w:val="0"/>
          <w:bCs w:val="0"/>
          <w:sz w:val="24"/>
        </w:rPr>
      </w:pPr>
    </w:p>
    <w:p w14:paraId="39512FDB" w14:textId="4D29A24C" w:rsidR="006713EA" w:rsidRPr="007D35F9" w:rsidRDefault="006713EA" w:rsidP="006713EA">
      <w:pPr>
        <w:pStyle w:val="BodyText"/>
        <w:jc w:val="both"/>
        <w:rPr>
          <w:b w:val="0"/>
          <w:bCs w:val="0"/>
          <w:sz w:val="24"/>
        </w:rPr>
      </w:pPr>
      <w:r w:rsidRPr="007D35F9">
        <w:rPr>
          <w:b w:val="0"/>
          <w:bCs w:val="0"/>
          <w:sz w:val="24"/>
        </w:rPr>
        <w:t xml:space="preserve">VALIDATION:  </w:t>
      </w:r>
      <w:r w:rsidR="00403BF2">
        <w:rPr>
          <w:b w:val="0"/>
          <w:bCs w:val="0"/>
          <w:sz w:val="24"/>
        </w:rPr>
        <w:t>Gulf Coast Center</w:t>
      </w:r>
      <w:r w:rsidRPr="007D35F9">
        <w:rPr>
          <w:b w:val="0"/>
          <w:bCs w:val="0"/>
          <w:sz w:val="24"/>
        </w:rPr>
        <w:t xml:space="preserve"> may validate any information in a Proposal by using outside sources or materials.  If validation discloses that information provided by a Proposer is deliberately false, the Proposal will be ineligible for consideration.</w:t>
      </w:r>
    </w:p>
    <w:p w14:paraId="7AA5C7D6" w14:textId="77777777" w:rsidR="006713EA" w:rsidRPr="007D35F9" w:rsidRDefault="006713EA" w:rsidP="006713EA">
      <w:pPr>
        <w:pStyle w:val="BodyText"/>
        <w:jc w:val="both"/>
        <w:rPr>
          <w:b w:val="0"/>
          <w:bCs w:val="0"/>
          <w:sz w:val="24"/>
        </w:rPr>
      </w:pPr>
    </w:p>
    <w:p w14:paraId="44F0506E" w14:textId="4E983FF6" w:rsidR="006713EA" w:rsidRPr="007D35F9" w:rsidRDefault="006713EA" w:rsidP="006713EA">
      <w:pPr>
        <w:pStyle w:val="BodyText"/>
        <w:jc w:val="both"/>
        <w:rPr>
          <w:b w:val="0"/>
          <w:bCs w:val="0"/>
          <w:sz w:val="24"/>
        </w:rPr>
      </w:pPr>
      <w:r w:rsidRPr="007D35F9">
        <w:rPr>
          <w:b w:val="0"/>
          <w:bCs w:val="0"/>
          <w:sz w:val="24"/>
        </w:rPr>
        <w:t xml:space="preserve">ADDENDA: </w:t>
      </w:r>
      <w:r w:rsidR="00403BF2">
        <w:rPr>
          <w:b w:val="0"/>
          <w:bCs w:val="0"/>
          <w:sz w:val="24"/>
        </w:rPr>
        <w:t>Gulf Coast Center</w:t>
      </w:r>
      <w:r w:rsidRPr="007D35F9">
        <w:rPr>
          <w:b w:val="0"/>
          <w:bCs w:val="0"/>
          <w:sz w:val="24"/>
        </w:rPr>
        <w:t xml:space="preserve"> reserves the right to modify, interpret and correct the RFP, and any modifications, interpretations or corrections to the RFP and specifications shall be made by written addenda.  </w:t>
      </w:r>
      <w:r w:rsidR="00403BF2">
        <w:rPr>
          <w:b w:val="0"/>
          <w:bCs w:val="0"/>
          <w:sz w:val="24"/>
        </w:rPr>
        <w:t>Gulf Coast Center</w:t>
      </w:r>
      <w:r w:rsidRPr="007D35F9">
        <w:rPr>
          <w:b w:val="0"/>
          <w:bCs w:val="0"/>
          <w:sz w:val="24"/>
        </w:rPr>
        <w:t>’s General Counsel shall have sole authority to issue addenda to this RFP.  Addenda shall be provided to all who are known to have received a copy of the RFP.  All such addenda become, upon issuance, an inseparable part of the specifications, which a Proposal must meet to be considered.</w:t>
      </w:r>
    </w:p>
    <w:p w14:paraId="524A772F" w14:textId="77777777" w:rsidR="006713EA" w:rsidRPr="007D35F9" w:rsidRDefault="006713EA" w:rsidP="006713EA">
      <w:pPr>
        <w:pStyle w:val="BodyText"/>
        <w:jc w:val="both"/>
        <w:rPr>
          <w:b w:val="0"/>
          <w:bCs w:val="0"/>
          <w:sz w:val="24"/>
        </w:rPr>
      </w:pPr>
    </w:p>
    <w:p w14:paraId="0DCB1D25" w14:textId="79F1DF01" w:rsidR="006713EA" w:rsidRPr="007D35F9" w:rsidRDefault="006713EA" w:rsidP="006713EA">
      <w:pPr>
        <w:pStyle w:val="BodyText"/>
        <w:jc w:val="both"/>
        <w:rPr>
          <w:b w:val="0"/>
          <w:bCs w:val="0"/>
          <w:sz w:val="24"/>
        </w:rPr>
      </w:pPr>
      <w:r w:rsidRPr="00360057">
        <w:rPr>
          <w:b w:val="0"/>
          <w:bCs w:val="0"/>
          <w:sz w:val="24"/>
        </w:rPr>
        <w:t xml:space="preserve">ALTERING PROPOSALS: Any corrections, deletions, or additions to Proposals must be made in writing and delivered by email to </w:t>
      </w:r>
      <w:r w:rsidR="00360057" w:rsidRPr="00360057">
        <w:rPr>
          <w:sz w:val="24"/>
        </w:rPr>
        <w:t xml:space="preserve">Devon Stanley, PMP at </w:t>
      </w:r>
      <w:hyperlink r:id="rId13" w:history="1">
        <w:r w:rsidR="00360057" w:rsidRPr="00360057">
          <w:rPr>
            <w:rStyle w:val="Hyperlink"/>
            <w:sz w:val="24"/>
          </w:rPr>
          <w:t>bidsubmission@gulfcoastcenter.org</w:t>
        </w:r>
      </w:hyperlink>
      <w:r w:rsidRPr="00360057">
        <w:rPr>
          <w:b w:val="0"/>
          <w:bCs w:val="0"/>
          <w:sz w:val="24"/>
        </w:rPr>
        <w:t xml:space="preserve"> prior to the Proposal Submission Deadline.  The Proposer shall submit substitute pages with an email documenting</w:t>
      </w:r>
      <w:r w:rsidRPr="007D35F9">
        <w:rPr>
          <w:b w:val="0"/>
          <w:bCs w:val="0"/>
          <w:sz w:val="24"/>
        </w:rPr>
        <w:t xml:space="preserve"> the changes and to which is attached the specific pages for substitution.  The person who submits the email must have authority at least equal to that of the submitter of the Proposal.</w:t>
      </w:r>
    </w:p>
    <w:p w14:paraId="4429CA77" w14:textId="77777777" w:rsidR="006713EA" w:rsidRPr="007D35F9" w:rsidRDefault="006713EA" w:rsidP="006713EA">
      <w:pPr>
        <w:pStyle w:val="BodyText"/>
        <w:jc w:val="both"/>
        <w:rPr>
          <w:b w:val="0"/>
          <w:bCs w:val="0"/>
          <w:sz w:val="24"/>
        </w:rPr>
      </w:pPr>
    </w:p>
    <w:p w14:paraId="12490FA6" w14:textId="77777777" w:rsidR="006713EA" w:rsidRPr="007D35F9" w:rsidRDefault="006713EA" w:rsidP="006713EA">
      <w:pPr>
        <w:pStyle w:val="BodyText"/>
        <w:jc w:val="both"/>
        <w:rPr>
          <w:b w:val="0"/>
          <w:bCs w:val="0"/>
          <w:sz w:val="24"/>
        </w:rPr>
      </w:pPr>
      <w:r w:rsidRPr="007D35F9">
        <w:rPr>
          <w:b w:val="0"/>
          <w:bCs w:val="0"/>
          <w:sz w:val="24"/>
        </w:rPr>
        <w:t>WITHDRAWAL OF PROPOSALS:  A Proposal shall not be withdrawn or cancelled by the Proposer unless the Proposer submits an email to that effect prior to the Proposal Submission Deadline.  The submitter of the withdrawal email must have authority at least equal in authority to the submitter of the Proposal.</w:t>
      </w:r>
    </w:p>
    <w:p w14:paraId="17EA13AC" w14:textId="77777777" w:rsidR="006713EA" w:rsidRPr="007D35F9" w:rsidRDefault="006713EA" w:rsidP="006713EA">
      <w:pPr>
        <w:pStyle w:val="BodyText"/>
        <w:jc w:val="both"/>
        <w:rPr>
          <w:b w:val="0"/>
          <w:bCs w:val="0"/>
          <w:sz w:val="24"/>
        </w:rPr>
      </w:pPr>
    </w:p>
    <w:p w14:paraId="0A016216" w14:textId="193D9827" w:rsidR="006713EA" w:rsidRPr="007D35F9" w:rsidRDefault="006713EA" w:rsidP="006713EA">
      <w:pPr>
        <w:pStyle w:val="BodyText"/>
        <w:jc w:val="both"/>
        <w:rPr>
          <w:b w:val="0"/>
          <w:bCs w:val="0"/>
          <w:sz w:val="24"/>
        </w:rPr>
      </w:pPr>
      <w:r w:rsidRPr="007D35F9">
        <w:rPr>
          <w:b w:val="0"/>
          <w:bCs w:val="0"/>
          <w:sz w:val="24"/>
        </w:rPr>
        <w:t xml:space="preserve">PUBLIC AVAILABILITY:  </w:t>
      </w:r>
      <w:r w:rsidR="00403BF2">
        <w:rPr>
          <w:bCs w:val="0"/>
          <w:sz w:val="24"/>
        </w:rPr>
        <w:t>Gulf Coast Center</w:t>
      </w:r>
      <w:r w:rsidRPr="007D35F9">
        <w:rPr>
          <w:bCs w:val="0"/>
          <w:sz w:val="24"/>
        </w:rPr>
        <w:t xml:space="preserve"> is subject to and complies with the Texas Public Information Act, Chapter 552 of the Texas Government Code.</w:t>
      </w:r>
      <w:r w:rsidRPr="007D35F9">
        <w:rPr>
          <w:b w:val="0"/>
          <w:bCs w:val="0"/>
          <w:sz w:val="24"/>
        </w:rPr>
        <w:t xml:space="preserve"> </w:t>
      </w:r>
      <w:r w:rsidRPr="007D35F9">
        <w:rPr>
          <w:sz w:val="24"/>
        </w:rPr>
        <w:t xml:space="preserve">All </w:t>
      </w:r>
      <w:r w:rsidRPr="007D35F9">
        <w:rPr>
          <w:sz w:val="24"/>
        </w:rPr>
        <w:lastRenderedPageBreak/>
        <w:t>Proposals shall be open for public inspection after the RFP process is concluded, except for information contained in the Proposal that Proposer contends is covered by an exception to disclosure under the Texas Public Information Act that is in red ink and clearly identified by the Proposer as such.</w:t>
      </w:r>
      <w:r w:rsidRPr="007D35F9">
        <w:rPr>
          <w:b w:val="0"/>
          <w:bCs w:val="0"/>
          <w:sz w:val="24"/>
        </w:rPr>
        <w:t xml:space="preserve"> Such information may still be subject to disclosure under the Public Information Act and other applicable law including, without limitation, opinions from the Texas Attorney General’s Office.</w:t>
      </w:r>
    </w:p>
    <w:p w14:paraId="721CAD19" w14:textId="77777777" w:rsidR="006713EA" w:rsidRPr="007D35F9" w:rsidRDefault="006713EA" w:rsidP="006713EA">
      <w:pPr>
        <w:pStyle w:val="BodyText"/>
        <w:jc w:val="both"/>
        <w:rPr>
          <w:b w:val="0"/>
          <w:bCs w:val="0"/>
          <w:sz w:val="24"/>
        </w:rPr>
      </w:pPr>
    </w:p>
    <w:p w14:paraId="51298062" w14:textId="7DEDB5FF" w:rsidR="006713EA" w:rsidRPr="007D35F9" w:rsidRDefault="006713EA" w:rsidP="006713EA">
      <w:pPr>
        <w:pStyle w:val="BodyText"/>
        <w:jc w:val="both"/>
        <w:rPr>
          <w:b w:val="0"/>
          <w:bCs w:val="0"/>
          <w:sz w:val="24"/>
        </w:rPr>
      </w:pPr>
      <w:r w:rsidRPr="007D35F9">
        <w:rPr>
          <w:b w:val="0"/>
          <w:bCs w:val="0"/>
          <w:sz w:val="24"/>
        </w:rPr>
        <w:t xml:space="preserve">SUBMITTED PROPOSALS:  Submitted Proposals become the property of </w:t>
      </w:r>
      <w:r w:rsidR="00403BF2">
        <w:rPr>
          <w:b w:val="0"/>
          <w:bCs w:val="0"/>
          <w:sz w:val="24"/>
        </w:rPr>
        <w:t>Gulf Coast Center</w:t>
      </w:r>
      <w:r w:rsidRPr="007D35F9">
        <w:rPr>
          <w:b w:val="0"/>
          <w:bCs w:val="0"/>
          <w:sz w:val="24"/>
        </w:rPr>
        <w:t xml:space="preserve"> and will not be returned to the Proposer. Proposer agrees that </w:t>
      </w:r>
      <w:r w:rsidR="00403BF2">
        <w:rPr>
          <w:b w:val="0"/>
          <w:bCs w:val="0"/>
          <w:sz w:val="24"/>
        </w:rPr>
        <w:t>Gulf Coast Center</w:t>
      </w:r>
      <w:r w:rsidRPr="007D35F9">
        <w:rPr>
          <w:b w:val="0"/>
          <w:bCs w:val="0"/>
          <w:sz w:val="24"/>
        </w:rPr>
        <w:t xml:space="preserve"> has the right to use, reproduce and distribute copies of and to disclose to </w:t>
      </w:r>
      <w:r w:rsidR="00403BF2">
        <w:rPr>
          <w:b w:val="0"/>
          <w:bCs w:val="0"/>
          <w:sz w:val="24"/>
        </w:rPr>
        <w:t>Gulf Coast Center</w:t>
      </w:r>
      <w:r w:rsidRPr="007D35F9">
        <w:rPr>
          <w:b w:val="0"/>
          <w:bCs w:val="0"/>
          <w:sz w:val="24"/>
        </w:rPr>
        <w:t xml:space="preserve"> employees, agents and contractors and other governmental entities all or part of the Proposal, as </w:t>
      </w:r>
      <w:r w:rsidR="00403BF2">
        <w:rPr>
          <w:b w:val="0"/>
          <w:bCs w:val="0"/>
          <w:sz w:val="24"/>
        </w:rPr>
        <w:t>Gulf Coast Center</w:t>
      </w:r>
      <w:r w:rsidRPr="007D35F9">
        <w:rPr>
          <w:b w:val="0"/>
          <w:bCs w:val="0"/>
          <w:sz w:val="24"/>
        </w:rPr>
        <w:t xml:space="preserve"> deems appropriate to complete the procurement process or comply with state or federal laws and regulations.</w:t>
      </w:r>
    </w:p>
    <w:p w14:paraId="402F0372" w14:textId="77777777" w:rsidR="006713EA" w:rsidRPr="007D35F9" w:rsidRDefault="006713EA" w:rsidP="006713EA">
      <w:pPr>
        <w:pStyle w:val="BodyText"/>
        <w:jc w:val="both"/>
        <w:rPr>
          <w:b w:val="0"/>
          <w:bCs w:val="0"/>
          <w:sz w:val="24"/>
        </w:rPr>
      </w:pPr>
    </w:p>
    <w:p w14:paraId="66A41011" w14:textId="0054C1C1" w:rsidR="006713EA" w:rsidRPr="007D35F9" w:rsidRDefault="006713EA" w:rsidP="006713EA">
      <w:pPr>
        <w:pStyle w:val="BodyText"/>
        <w:jc w:val="both"/>
        <w:rPr>
          <w:b w:val="0"/>
          <w:bCs w:val="0"/>
          <w:sz w:val="24"/>
        </w:rPr>
      </w:pPr>
      <w:r w:rsidRPr="007D35F9">
        <w:rPr>
          <w:b w:val="0"/>
          <w:bCs w:val="0"/>
          <w:sz w:val="24"/>
        </w:rPr>
        <w:t xml:space="preserve">SALES TAX: </w:t>
      </w:r>
      <w:r w:rsidR="00403BF2">
        <w:rPr>
          <w:b w:val="0"/>
          <w:bCs w:val="0"/>
          <w:sz w:val="24"/>
        </w:rPr>
        <w:t>Gulf Coast Center</w:t>
      </w:r>
      <w:r w:rsidRPr="007D35F9">
        <w:rPr>
          <w:b w:val="0"/>
          <w:bCs w:val="0"/>
          <w:sz w:val="24"/>
        </w:rPr>
        <w:t xml:space="preserve"> is by statute exempt from payment of taxes applicable to the Services described herein; therefore, Proposals shall not include taxes.</w:t>
      </w:r>
    </w:p>
    <w:p w14:paraId="3F094C58" w14:textId="77777777" w:rsidR="006713EA" w:rsidRPr="007D35F9" w:rsidRDefault="006713EA" w:rsidP="006713EA">
      <w:pPr>
        <w:pStyle w:val="BodyText"/>
        <w:jc w:val="both"/>
        <w:rPr>
          <w:b w:val="0"/>
          <w:bCs w:val="0"/>
          <w:sz w:val="24"/>
        </w:rPr>
      </w:pPr>
    </w:p>
    <w:p w14:paraId="62C2A296" w14:textId="788BF98E" w:rsidR="006713EA" w:rsidRPr="007D35F9" w:rsidRDefault="006713EA" w:rsidP="006713EA">
      <w:pPr>
        <w:pStyle w:val="BodyText"/>
        <w:jc w:val="both"/>
        <w:rPr>
          <w:b w:val="0"/>
          <w:bCs w:val="0"/>
          <w:sz w:val="24"/>
        </w:rPr>
      </w:pPr>
      <w:r w:rsidRPr="007D35F9">
        <w:rPr>
          <w:b w:val="0"/>
          <w:bCs w:val="0"/>
          <w:sz w:val="24"/>
        </w:rPr>
        <w:t xml:space="preserve">LIMITATION OF LIABILITY: </w:t>
      </w:r>
      <w:r w:rsidR="00403BF2">
        <w:rPr>
          <w:b w:val="0"/>
          <w:bCs w:val="0"/>
          <w:sz w:val="24"/>
        </w:rPr>
        <w:t>Gulf Coast Center</w:t>
      </w:r>
      <w:r w:rsidRPr="007D35F9">
        <w:rPr>
          <w:b w:val="0"/>
          <w:bCs w:val="0"/>
          <w:sz w:val="24"/>
        </w:rPr>
        <w:t xml:space="preserve"> will not enter into any Contract that purports to in any way limit the amount of damages recoverable under the Contract.</w:t>
      </w:r>
    </w:p>
    <w:p w14:paraId="5FE42D6E" w14:textId="77777777" w:rsidR="006713EA" w:rsidRPr="007D35F9" w:rsidRDefault="006713EA" w:rsidP="006713EA">
      <w:pPr>
        <w:pStyle w:val="BodyText"/>
        <w:jc w:val="both"/>
        <w:rPr>
          <w:b w:val="0"/>
          <w:bCs w:val="0"/>
          <w:sz w:val="24"/>
        </w:rPr>
      </w:pPr>
    </w:p>
    <w:p w14:paraId="4FAFC61A" w14:textId="6B8FF848" w:rsidR="006713EA" w:rsidRPr="007D35F9" w:rsidRDefault="006713EA" w:rsidP="006713EA">
      <w:pPr>
        <w:pStyle w:val="BodyText"/>
        <w:jc w:val="both"/>
        <w:rPr>
          <w:b w:val="0"/>
          <w:bCs w:val="0"/>
          <w:sz w:val="24"/>
        </w:rPr>
      </w:pPr>
      <w:r w:rsidRPr="007D35F9">
        <w:rPr>
          <w:b w:val="0"/>
          <w:bCs w:val="0"/>
          <w:sz w:val="24"/>
        </w:rPr>
        <w:t xml:space="preserve">SUCCESSFUL PROPOSER MUST COMPLY with all applicable federal, state, county and local rules, codes, regulations, laws and standards.  All </w:t>
      </w:r>
      <w:r w:rsidR="006E3449" w:rsidRPr="007D35F9">
        <w:rPr>
          <w:b w:val="0"/>
          <w:bCs w:val="0"/>
          <w:sz w:val="24"/>
        </w:rPr>
        <w:t>Services</w:t>
      </w:r>
      <w:r w:rsidRPr="007D35F9">
        <w:rPr>
          <w:b w:val="0"/>
          <w:bCs w:val="0"/>
          <w:sz w:val="24"/>
        </w:rPr>
        <w:t xml:space="preserve"> must be in compliance with applicable federal, state, county and local rules, codes, regulations, laws, standards and executive orders as well as with all policies and procedures of </w:t>
      </w:r>
      <w:r w:rsidR="00403BF2">
        <w:rPr>
          <w:b w:val="0"/>
          <w:bCs w:val="0"/>
          <w:sz w:val="24"/>
        </w:rPr>
        <w:t>Gulf Coast Center</w:t>
      </w:r>
      <w:r w:rsidRPr="007D35F9">
        <w:rPr>
          <w:b w:val="0"/>
          <w:bCs w:val="0"/>
          <w:sz w:val="24"/>
        </w:rPr>
        <w:t xml:space="preserve">. A Contract may be subject to Texas Government Code Section 2252.908, which prohibits governmental entities such as </w:t>
      </w:r>
      <w:r w:rsidR="00403BF2">
        <w:rPr>
          <w:b w:val="0"/>
          <w:bCs w:val="0"/>
          <w:sz w:val="24"/>
        </w:rPr>
        <w:t>Gulf Coast Center</w:t>
      </w:r>
      <w:r w:rsidRPr="007D35F9">
        <w:rPr>
          <w:b w:val="0"/>
          <w:bCs w:val="0"/>
          <w:sz w:val="24"/>
        </w:rPr>
        <w:t xml:space="preserve"> from entering into certain contracts with a business entity unless the business entity submits a disclosure of interested parties to the governmental entity or state agency at the time the business entity submits the signed contract to the governmental entity or state agency. By submitting a Proposal, Proposer agrees to fully comply with all applicable legal requirements including, without limitation, those of Texas Government Code Section 2252.908, as applicable.</w:t>
      </w:r>
    </w:p>
    <w:p w14:paraId="254FB7ED" w14:textId="77777777" w:rsidR="006713EA" w:rsidRPr="007D35F9" w:rsidRDefault="006713EA" w:rsidP="006713EA">
      <w:pPr>
        <w:pStyle w:val="BodyText"/>
        <w:tabs>
          <w:tab w:val="left" w:pos="6960"/>
        </w:tabs>
        <w:jc w:val="both"/>
        <w:rPr>
          <w:b w:val="0"/>
          <w:bCs w:val="0"/>
          <w:sz w:val="24"/>
        </w:rPr>
      </w:pPr>
    </w:p>
    <w:p w14:paraId="7E4FC8D3" w14:textId="6E975B1E" w:rsidR="006713EA" w:rsidRPr="007D35F9" w:rsidRDefault="006713EA" w:rsidP="006713EA">
      <w:pPr>
        <w:pStyle w:val="BodyText"/>
        <w:jc w:val="both"/>
        <w:rPr>
          <w:b w:val="0"/>
          <w:bCs w:val="0"/>
          <w:sz w:val="24"/>
        </w:rPr>
      </w:pPr>
      <w:r w:rsidRPr="007D35F9">
        <w:rPr>
          <w:b w:val="0"/>
          <w:bCs w:val="0"/>
          <w:sz w:val="24"/>
        </w:rPr>
        <w:t>EXCEPTION/SUBSTITUTIONS:  All Proposals meeting the intent and requirements of this RFP shall be considered for award.  Proposers taking exception to the specifications, terms and conditions or offering substitutions, shall state these exceptions clearly as a separately identifiable part of the Proposal ent</w:t>
      </w:r>
      <w:r w:rsidR="0075117C" w:rsidRPr="007D35F9">
        <w:rPr>
          <w:b w:val="0"/>
          <w:bCs w:val="0"/>
          <w:sz w:val="24"/>
        </w:rPr>
        <w:t xml:space="preserve">itled “Proposer’s Exceptions”. </w:t>
      </w:r>
      <w:r w:rsidRPr="007D35F9">
        <w:rPr>
          <w:b w:val="0"/>
          <w:bCs w:val="0"/>
          <w:sz w:val="24"/>
        </w:rPr>
        <w:t xml:space="preserve">The absence of such a statement shall indicate that the Proposer has not taken exceptions and </w:t>
      </w:r>
      <w:r w:rsidR="00403BF2">
        <w:rPr>
          <w:b w:val="0"/>
          <w:bCs w:val="0"/>
          <w:sz w:val="24"/>
        </w:rPr>
        <w:t>Gulf Coast Center</w:t>
      </w:r>
      <w:r w:rsidRPr="007D35F9">
        <w:rPr>
          <w:b w:val="0"/>
          <w:bCs w:val="0"/>
          <w:sz w:val="24"/>
        </w:rPr>
        <w:t xml:space="preserve"> shall hold the resultant Proposer(s), if chosen as a Successful Proposer, responsible to perform in strict accordance with the specifications, terms, and conditions of this RFP and Successful Proposer’s Contract.  </w:t>
      </w:r>
      <w:r w:rsidR="00403BF2">
        <w:rPr>
          <w:b w:val="0"/>
          <w:bCs w:val="0"/>
          <w:sz w:val="24"/>
        </w:rPr>
        <w:t>Gulf Coast Center</w:t>
      </w:r>
      <w:r w:rsidRPr="007D35F9">
        <w:rPr>
          <w:b w:val="0"/>
          <w:bCs w:val="0"/>
          <w:sz w:val="24"/>
        </w:rPr>
        <w:t xml:space="preserve"> reserves the right to accept any and/or none of the exception(s)/substitution(s) as it determines to be in the best interest of </w:t>
      </w:r>
      <w:r w:rsidR="00403BF2">
        <w:rPr>
          <w:b w:val="0"/>
          <w:bCs w:val="0"/>
          <w:sz w:val="24"/>
        </w:rPr>
        <w:t>Gulf Coast Center</w:t>
      </w:r>
      <w:r w:rsidRPr="007D35F9">
        <w:rPr>
          <w:b w:val="0"/>
          <w:bCs w:val="0"/>
          <w:sz w:val="24"/>
        </w:rPr>
        <w:t xml:space="preserve">. Proposer agrees that all exceptions to this RFP as well as terms and conditions advanced by Proposer that differ in any manner from </w:t>
      </w:r>
      <w:r w:rsidR="00403BF2">
        <w:rPr>
          <w:b w:val="0"/>
          <w:bCs w:val="0"/>
          <w:sz w:val="24"/>
        </w:rPr>
        <w:t>Gulf Coast Center</w:t>
      </w:r>
      <w:r w:rsidRPr="007D35F9">
        <w:rPr>
          <w:b w:val="0"/>
          <w:bCs w:val="0"/>
          <w:sz w:val="24"/>
        </w:rPr>
        <w:t xml:space="preserve">’s terms and conditions are rejected unless expressly accepted by </w:t>
      </w:r>
      <w:r w:rsidR="00403BF2">
        <w:rPr>
          <w:b w:val="0"/>
          <w:bCs w:val="0"/>
          <w:sz w:val="24"/>
        </w:rPr>
        <w:t>Gulf Coast Center</w:t>
      </w:r>
      <w:r w:rsidRPr="007D35F9">
        <w:rPr>
          <w:b w:val="0"/>
          <w:bCs w:val="0"/>
          <w:sz w:val="24"/>
        </w:rPr>
        <w:t xml:space="preserve"> in writing in a fully-executed Contract.</w:t>
      </w:r>
    </w:p>
    <w:p w14:paraId="55D83CAA" w14:textId="77777777" w:rsidR="006713EA" w:rsidRPr="007D35F9" w:rsidRDefault="006713EA" w:rsidP="006713EA">
      <w:pPr>
        <w:pStyle w:val="BodyText"/>
        <w:jc w:val="both"/>
        <w:rPr>
          <w:b w:val="0"/>
          <w:bCs w:val="0"/>
          <w:sz w:val="24"/>
        </w:rPr>
      </w:pPr>
    </w:p>
    <w:p w14:paraId="639C22E4" w14:textId="77777777" w:rsidR="006713EA" w:rsidRPr="007D35F9" w:rsidRDefault="006713EA" w:rsidP="006713EA">
      <w:pPr>
        <w:pStyle w:val="BodyText"/>
        <w:jc w:val="both"/>
        <w:rPr>
          <w:b w:val="0"/>
          <w:bCs w:val="0"/>
          <w:sz w:val="24"/>
        </w:rPr>
      </w:pPr>
      <w:r w:rsidRPr="007D35F9">
        <w:rPr>
          <w:b w:val="0"/>
          <w:bCs w:val="0"/>
          <w:sz w:val="24"/>
        </w:rPr>
        <w:lastRenderedPageBreak/>
        <w:t>SILENCE OF SPECIFICATIONS:  The apparent silence of this RFP as to any detail or the apparent omission from it of a detailed description concerning any point shall be regarded as meaning that only best practices of quality services will prevail.  All interpretations of this RFP shall be made on the basis of this statement.</w:t>
      </w:r>
    </w:p>
    <w:p w14:paraId="77F37C8F" w14:textId="77777777" w:rsidR="006713EA" w:rsidRPr="007D35F9" w:rsidRDefault="006713EA" w:rsidP="006713EA">
      <w:pPr>
        <w:pStyle w:val="BodyText"/>
        <w:jc w:val="both"/>
        <w:rPr>
          <w:b w:val="0"/>
          <w:bCs w:val="0"/>
          <w:sz w:val="24"/>
        </w:rPr>
      </w:pPr>
    </w:p>
    <w:p w14:paraId="52FE8431" w14:textId="5622182C" w:rsidR="006713EA" w:rsidRPr="007D35F9" w:rsidRDefault="006713EA" w:rsidP="006713EA">
      <w:pPr>
        <w:pStyle w:val="BodyText"/>
        <w:jc w:val="both"/>
        <w:rPr>
          <w:b w:val="0"/>
          <w:bCs w:val="0"/>
          <w:sz w:val="24"/>
        </w:rPr>
      </w:pPr>
      <w:r w:rsidRPr="007D35F9">
        <w:rPr>
          <w:b w:val="0"/>
          <w:bCs w:val="0"/>
          <w:sz w:val="24"/>
        </w:rPr>
        <w:t xml:space="preserve">LIMITATIONS:  Any Proposer currently held in abeyance from or barred from the award of a federal or state contract </w:t>
      </w:r>
      <w:proofErr w:type="spellStart"/>
      <w:r w:rsidR="00360057">
        <w:rPr>
          <w:b w:val="0"/>
          <w:bCs w:val="0"/>
          <w:sz w:val="24"/>
        </w:rPr>
        <w:t>can</w:t>
      </w:r>
      <w:r w:rsidRPr="007D35F9">
        <w:rPr>
          <w:b w:val="0"/>
          <w:bCs w:val="0"/>
          <w:sz w:val="24"/>
        </w:rPr>
        <w:t xml:space="preserve"> not</w:t>
      </w:r>
      <w:proofErr w:type="spellEnd"/>
      <w:r w:rsidRPr="007D35F9">
        <w:rPr>
          <w:b w:val="0"/>
          <w:bCs w:val="0"/>
          <w:sz w:val="24"/>
        </w:rPr>
        <w:t xml:space="preserve"> contract with </w:t>
      </w:r>
      <w:r w:rsidR="00403BF2">
        <w:rPr>
          <w:b w:val="0"/>
          <w:bCs w:val="0"/>
          <w:sz w:val="24"/>
        </w:rPr>
        <w:t>Gulf Coast Center</w:t>
      </w:r>
      <w:r w:rsidRPr="007D35F9">
        <w:rPr>
          <w:b w:val="0"/>
          <w:bCs w:val="0"/>
          <w:sz w:val="24"/>
        </w:rPr>
        <w:t>.</w:t>
      </w:r>
    </w:p>
    <w:p w14:paraId="09222A97" w14:textId="77777777" w:rsidR="006713EA" w:rsidRPr="007D35F9" w:rsidRDefault="006713EA" w:rsidP="006713EA">
      <w:pPr>
        <w:pStyle w:val="BodyText"/>
        <w:jc w:val="both"/>
        <w:rPr>
          <w:b w:val="0"/>
          <w:bCs w:val="0"/>
          <w:sz w:val="24"/>
        </w:rPr>
      </w:pPr>
    </w:p>
    <w:p w14:paraId="7EC88DB6" w14:textId="77D5BB90" w:rsidR="006713EA" w:rsidRPr="007D35F9" w:rsidRDefault="006713EA" w:rsidP="006713EA">
      <w:pPr>
        <w:pStyle w:val="BodyText"/>
        <w:jc w:val="both"/>
        <w:rPr>
          <w:b w:val="0"/>
          <w:bCs w:val="0"/>
          <w:sz w:val="24"/>
        </w:rPr>
      </w:pPr>
      <w:r w:rsidRPr="007D35F9">
        <w:rPr>
          <w:b w:val="0"/>
          <w:bCs w:val="0"/>
          <w:sz w:val="24"/>
        </w:rPr>
        <w:t xml:space="preserve">CONSIDERATION:  For a Proposal to be considered, the Proposer must meet </w:t>
      </w:r>
      <w:r w:rsidR="00403BF2">
        <w:rPr>
          <w:b w:val="0"/>
          <w:bCs w:val="0"/>
          <w:sz w:val="24"/>
        </w:rPr>
        <w:t>Gulf Coast Center</w:t>
      </w:r>
      <w:r w:rsidRPr="007D35F9">
        <w:rPr>
          <w:b w:val="0"/>
          <w:bCs w:val="0"/>
          <w:sz w:val="24"/>
        </w:rPr>
        <w:t xml:space="preserve">’s requirements, demonstrate the ability to perform successfully and responsibly under the terms of the prospective Contract, and submit the completed Proposal according to the time frames, procedures, and forms stipulated by </w:t>
      </w:r>
      <w:r w:rsidR="00403BF2">
        <w:rPr>
          <w:b w:val="0"/>
          <w:bCs w:val="0"/>
          <w:sz w:val="24"/>
        </w:rPr>
        <w:t>Gulf Coast Center</w:t>
      </w:r>
      <w:r w:rsidRPr="007D35F9">
        <w:rPr>
          <w:b w:val="0"/>
          <w:bCs w:val="0"/>
          <w:sz w:val="24"/>
        </w:rPr>
        <w:t>.  Additionally, Proposers shall, at a minimum, be currently licensed/certified in the trade, where applicable, that matches the work being proposed.</w:t>
      </w:r>
    </w:p>
    <w:p w14:paraId="6EF17B6C" w14:textId="77777777" w:rsidR="006713EA" w:rsidRPr="007D35F9" w:rsidRDefault="006713EA" w:rsidP="006713EA">
      <w:pPr>
        <w:pStyle w:val="BodyText"/>
        <w:jc w:val="both"/>
        <w:rPr>
          <w:b w:val="0"/>
          <w:bCs w:val="0"/>
          <w:sz w:val="24"/>
        </w:rPr>
      </w:pPr>
    </w:p>
    <w:p w14:paraId="4118C543" w14:textId="77777777" w:rsidR="006713EA" w:rsidRPr="007D35F9" w:rsidRDefault="006713EA" w:rsidP="006713EA">
      <w:pPr>
        <w:pStyle w:val="BodyText"/>
        <w:jc w:val="both"/>
        <w:rPr>
          <w:b w:val="0"/>
          <w:bCs w:val="0"/>
          <w:sz w:val="24"/>
        </w:rPr>
      </w:pPr>
      <w:r w:rsidRPr="007D35F9">
        <w:rPr>
          <w:b w:val="0"/>
          <w:bCs w:val="0"/>
          <w:sz w:val="24"/>
        </w:rPr>
        <w:t>CONFLICT OF INTEREST:  No public official shall have an interest in any Contract, in accordance with the Texas Local Government Code Title 5, Subtitle C, Chapters 171 and 176.</w:t>
      </w:r>
    </w:p>
    <w:p w14:paraId="6E546BE3" w14:textId="77777777" w:rsidR="006713EA" w:rsidRPr="007D35F9" w:rsidRDefault="006713EA" w:rsidP="006713EA">
      <w:pPr>
        <w:pStyle w:val="BodyText"/>
        <w:jc w:val="both"/>
        <w:rPr>
          <w:b w:val="0"/>
          <w:bCs w:val="0"/>
          <w:sz w:val="24"/>
        </w:rPr>
      </w:pPr>
    </w:p>
    <w:p w14:paraId="37BBC76C" w14:textId="7E5C3E25" w:rsidR="006713EA" w:rsidRPr="007D35F9" w:rsidRDefault="006713EA" w:rsidP="006713EA">
      <w:pPr>
        <w:pStyle w:val="BodyText"/>
        <w:jc w:val="both"/>
        <w:rPr>
          <w:b w:val="0"/>
          <w:bCs w:val="0"/>
          <w:sz w:val="24"/>
        </w:rPr>
      </w:pPr>
      <w:r w:rsidRPr="007D35F9">
        <w:rPr>
          <w:b w:val="0"/>
          <w:bCs w:val="0"/>
          <w:sz w:val="24"/>
        </w:rPr>
        <w:t xml:space="preserve">ETHICS:  Proposer shall not offer to or accept any gifts of value from, or enter into any business arrangement individually with any employee, official or agent of </w:t>
      </w:r>
      <w:r w:rsidR="00403BF2">
        <w:rPr>
          <w:b w:val="0"/>
          <w:bCs w:val="0"/>
          <w:sz w:val="24"/>
        </w:rPr>
        <w:t>Gulf Coast Center</w:t>
      </w:r>
      <w:r w:rsidRPr="007D35F9">
        <w:rPr>
          <w:b w:val="0"/>
          <w:bCs w:val="0"/>
          <w:sz w:val="24"/>
        </w:rPr>
        <w:t>.</w:t>
      </w:r>
    </w:p>
    <w:p w14:paraId="39DE39B3" w14:textId="77777777" w:rsidR="006713EA" w:rsidRPr="007D35F9" w:rsidRDefault="006713EA" w:rsidP="006713EA">
      <w:pPr>
        <w:pStyle w:val="BodyText"/>
        <w:jc w:val="both"/>
        <w:rPr>
          <w:b w:val="0"/>
          <w:bCs w:val="0"/>
          <w:sz w:val="24"/>
        </w:rPr>
      </w:pPr>
    </w:p>
    <w:p w14:paraId="1D585C19" w14:textId="539A2316" w:rsidR="006713EA" w:rsidRPr="007D35F9" w:rsidRDefault="006713EA" w:rsidP="006713EA">
      <w:pPr>
        <w:pStyle w:val="BodyText"/>
        <w:jc w:val="both"/>
        <w:rPr>
          <w:b w:val="0"/>
          <w:bCs w:val="0"/>
          <w:sz w:val="24"/>
        </w:rPr>
      </w:pPr>
      <w:r w:rsidRPr="007D35F9">
        <w:rPr>
          <w:b w:val="0"/>
          <w:bCs w:val="0"/>
          <w:sz w:val="24"/>
        </w:rPr>
        <w:t xml:space="preserve">INDEMNIFICATION:  </w:t>
      </w:r>
      <w:r w:rsidR="000C1C2C" w:rsidRPr="007D35F9">
        <w:rPr>
          <w:b w:val="0"/>
          <w:bCs w:val="0"/>
          <w:sz w:val="24"/>
        </w:rPr>
        <w:t>Successful Proposer</w:t>
      </w:r>
      <w:r w:rsidRPr="007D35F9">
        <w:rPr>
          <w:b w:val="0"/>
          <w:bCs w:val="0"/>
          <w:sz w:val="24"/>
        </w:rPr>
        <w:t xml:space="preserve"> shall defend, indemnify, and save harmless </w:t>
      </w:r>
      <w:r w:rsidR="00403BF2">
        <w:rPr>
          <w:b w:val="0"/>
          <w:bCs w:val="0"/>
          <w:sz w:val="24"/>
        </w:rPr>
        <w:t>Gulf Coast Center</w:t>
      </w:r>
      <w:r w:rsidRPr="007D35F9">
        <w:rPr>
          <w:b w:val="0"/>
          <w:bCs w:val="0"/>
          <w:sz w:val="24"/>
        </w:rPr>
        <w:t xml:space="preserve">, and all of its trustees, officers, agents, and employees from all suits, actions, or other claims of any character, name and description (including, without limitation, any judgment cost awarded against and reasonable attorney’s fees incurred by </w:t>
      </w:r>
      <w:r w:rsidR="00403BF2">
        <w:rPr>
          <w:b w:val="0"/>
          <w:bCs w:val="0"/>
          <w:sz w:val="24"/>
        </w:rPr>
        <w:t>Gulf Coast Center</w:t>
      </w:r>
      <w:r w:rsidRPr="007D35F9">
        <w:rPr>
          <w:b w:val="0"/>
          <w:bCs w:val="0"/>
          <w:sz w:val="24"/>
        </w:rPr>
        <w:t xml:space="preserve">) brought for or on account of any losses, injuries or damages either allegedly or actually received or sustained by any </w:t>
      </w:r>
      <w:r w:rsidR="005C5E63" w:rsidRPr="007D35F9">
        <w:rPr>
          <w:b w:val="0"/>
          <w:bCs w:val="0"/>
          <w:sz w:val="24"/>
        </w:rPr>
        <w:t>entity</w:t>
      </w:r>
      <w:r w:rsidRPr="007D35F9">
        <w:rPr>
          <w:b w:val="0"/>
          <w:bCs w:val="0"/>
          <w:sz w:val="24"/>
        </w:rPr>
        <w:t xml:space="preserve">, persons, or property as either a direct or indirect result of the actions or omissions of the </w:t>
      </w:r>
      <w:r w:rsidR="00EF26CD" w:rsidRPr="007D35F9">
        <w:rPr>
          <w:b w:val="0"/>
          <w:bCs w:val="0"/>
          <w:sz w:val="24"/>
        </w:rPr>
        <w:t>Successful Proposer</w:t>
      </w:r>
      <w:r w:rsidRPr="007D35F9">
        <w:rPr>
          <w:b w:val="0"/>
          <w:bCs w:val="0"/>
          <w:sz w:val="24"/>
        </w:rPr>
        <w:t xml:space="preserve"> and/or its employees, contractors and agents</w:t>
      </w:r>
      <w:r w:rsidR="00EF26CD" w:rsidRPr="007D35F9">
        <w:rPr>
          <w:b w:val="0"/>
          <w:bCs w:val="0"/>
          <w:sz w:val="24"/>
        </w:rPr>
        <w:t>, or of Successful Proposer’s non-compliance with the Contract</w:t>
      </w:r>
      <w:r w:rsidRPr="007D35F9">
        <w:rPr>
          <w:b w:val="0"/>
          <w:bCs w:val="0"/>
          <w:sz w:val="24"/>
        </w:rPr>
        <w:t>.</w:t>
      </w:r>
    </w:p>
    <w:p w14:paraId="61D1FD47" w14:textId="77777777" w:rsidR="006713EA" w:rsidRPr="007D35F9" w:rsidRDefault="006713EA" w:rsidP="006713EA">
      <w:pPr>
        <w:pStyle w:val="BodyText"/>
        <w:jc w:val="both"/>
        <w:rPr>
          <w:b w:val="0"/>
          <w:bCs w:val="0"/>
          <w:sz w:val="24"/>
        </w:rPr>
      </w:pPr>
    </w:p>
    <w:p w14:paraId="4FEE7099" w14:textId="65C5E21F" w:rsidR="006713EA" w:rsidRPr="007D35F9" w:rsidRDefault="006713EA" w:rsidP="006713EA">
      <w:pPr>
        <w:pStyle w:val="BodyText"/>
        <w:jc w:val="both"/>
        <w:rPr>
          <w:b w:val="0"/>
          <w:bCs w:val="0"/>
          <w:sz w:val="24"/>
        </w:rPr>
      </w:pPr>
      <w:r w:rsidRPr="007D35F9">
        <w:rPr>
          <w:b w:val="0"/>
          <w:bCs w:val="0"/>
          <w:sz w:val="24"/>
        </w:rPr>
        <w:t xml:space="preserve">ASSIGNMENT:  </w:t>
      </w:r>
      <w:r w:rsidR="000C1C2C" w:rsidRPr="007D35F9">
        <w:rPr>
          <w:b w:val="0"/>
          <w:bCs w:val="0"/>
          <w:sz w:val="24"/>
        </w:rPr>
        <w:t>Successful Proposer</w:t>
      </w:r>
      <w:r w:rsidRPr="007D35F9">
        <w:rPr>
          <w:b w:val="0"/>
          <w:bCs w:val="0"/>
          <w:sz w:val="24"/>
        </w:rPr>
        <w:t xml:space="preserve"> shall not subcontract, sell, assign, transfer or convey its rights and/or obligations with respect to any Contract, in whole or in part, without </w:t>
      </w:r>
      <w:r w:rsidR="00403BF2">
        <w:rPr>
          <w:b w:val="0"/>
          <w:bCs w:val="0"/>
          <w:sz w:val="24"/>
        </w:rPr>
        <w:t>Gulf Coast Center</w:t>
      </w:r>
      <w:r w:rsidRPr="007D35F9">
        <w:rPr>
          <w:b w:val="0"/>
          <w:bCs w:val="0"/>
          <w:sz w:val="24"/>
        </w:rPr>
        <w:t>’s prior written consent.</w:t>
      </w:r>
    </w:p>
    <w:p w14:paraId="09627554" w14:textId="77777777" w:rsidR="00EE04E2" w:rsidRPr="007D35F9" w:rsidRDefault="00EE04E2" w:rsidP="00EE04E2">
      <w:pPr>
        <w:pStyle w:val="BodyText"/>
        <w:jc w:val="both"/>
        <w:rPr>
          <w:b w:val="0"/>
          <w:bCs w:val="0"/>
          <w:sz w:val="24"/>
        </w:rPr>
      </w:pPr>
    </w:p>
    <w:p w14:paraId="213BBF88" w14:textId="77777777" w:rsidR="001D2B66" w:rsidRPr="007D35F9" w:rsidRDefault="001D2B66" w:rsidP="001D2B66">
      <w:pPr>
        <w:pStyle w:val="BodyText"/>
        <w:jc w:val="both"/>
        <w:rPr>
          <w:b w:val="0"/>
          <w:bCs w:val="0"/>
          <w:sz w:val="24"/>
        </w:rPr>
      </w:pPr>
      <w:r w:rsidRPr="007D35F9">
        <w:rPr>
          <w:b w:val="0"/>
          <w:bCs w:val="0"/>
          <w:sz w:val="24"/>
        </w:rPr>
        <w:t>INSURANCE:  Successful Proposer shall maintain, at all times during its performance under the Contract, insurance coverage in not less than the following amounts per policy year:</w:t>
      </w:r>
    </w:p>
    <w:p w14:paraId="0C2F77BC" w14:textId="77777777" w:rsidR="001D2B66" w:rsidRPr="007D35F9" w:rsidRDefault="001D2B66" w:rsidP="001D2B66">
      <w:pPr>
        <w:jc w:val="both"/>
      </w:pPr>
    </w:p>
    <w:p w14:paraId="14112B09" w14:textId="77777777" w:rsidR="007B6417" w:rsidRPr="007D35F9" w:rsidRDefault="007B6417" w:rsidP="007B6417">
      <w:pPr>
        <w:ind w:left="2880" w:hanging="2160"/>
        <w:jc w:val="both"/>
      </w:pPr>
      <w:r w:rsidRPr="007D35F9">
        <w:t>General Liability:     One million dollars ($1,000,000) per claim;</w:t>
      </w:r>
    </w:p>
    <w:p w14:paraId="71ACB389" w14:textId="77777777" w:rsidR="007B6417" w:rsidRPr="007D35F9" w:rsidRDefault="007B6417" w:rsidP="007B6417">
      <w:pPr>
        <w:ind w:left="2880" w:hanging="450"/>
        <w:jc w:val="both"/>
      </w:pPr>
      <w:r w:rsidRPr="007D35F9">
        <w:t xml:space="preserve">     T</w:t>
      </w:r>
      <w:r w:rsidR="00152045" w:rsidRPr="007D35F9">
        <w:t>hree million dollars ($3</w:t>
      </w:r>
      <w:r w:rsidRPr="007D35F9">
        <w:t>,000,000) aggregate of all claims;</w:t>
      </w:r>
    </w:p>
    <w:p w14:paraId="0970829D" w14:textId="77777777" w:rsidR="007B6417" w:rsidRPr="007D35F9" w:rsidRDefault="007B6417" w:rsidP="007B6417">
      <w:pPr>
        <w:ind w:left="2880" w:hanging="450"/>
        <w:jc w:val="both"/>
      </w:pPr>
    </w:p>
    <w:p w14:paraId="3C4F6D9E" w14:textId="2B4140CB" w:rsidR="007B6417" w:rsidRPr="007D35F9" w:rsidRDefault="007B6417" w:rsidP="007B6417">
      <w:pPr>
        <w:ind w:left="720"/>
        <w:jc w:val="both"/>
        <w:rPr>
          <w:bCs/>
        </w:rPr>
      </w:pPr>
      <w:r w:rsidRPr="007D35F9">
        <w:rPr>
          <w:bCs/>
        </w:rPr>
        <w:t xml:space="preserve">General Liability policy shall also include a waiver of subrogation in favor of </w:t>
      </w:r>
      <w:r w:rsidR="00403BF2">
        <w:rPr>
          <w:bCs/>
        </w:rPr>
        <w:t>Gulf Coast Center</w:t>
      </w:r>
      <w:r w:rsidRPr="007D35F9">
        <w:rPr>
          <w:bCs/>
        </w:rPr>
        <w:t>.</w:t>
      </w:r>
    </w:p>
    <w:p w14:paraId="4E2D2329" w14:textId="77777777" w:rsidR="007B6417" w:rsidRPr="007D35F9" w:rsidRDefault="007B6417" w:rsidP="007B6417">
      <w:pPr>
        <w:ind w:left="2880" w:hanging="450"/>
        <w:jc w:val="both"/>
      </w:pPr>
    </w:p>
    <w:p w14:paraId="34AAB0CA" w14:textId="77777777" w:rsidR="006E3449" w:rsidRPr="007D35F9" w:rsidRDefault="006E3449" w:rsidP="006E3449">
      <w:pPr>
        <w:ind w:left="2790" w:hanging="2070"/>
        <w:jc w:val="both"/>
        <w:rPr>
          <w:color w:val="000000"/>
        </w:rPr>
      </w:pPr>
      <w:r w:rsidRPr="007D35F9">
        <w:rPr>
          <w:color w:val="000000"/>
        </w:rPr>
        <w:t>Automobile Liability:  If a Successful Proposer-owned vehicle is used in the provision of Services, Successful Proposer must maintain automobile liability insurance coverage in the amount of at least one million dollars ($1,000,000) combined single limit, with hired and non-owned coverage included;</w:t>
      </w:r>
    </w:p>
    <w:p w14:paraId="134D0782" w14:textId="77777777" w:rsidR="006E3449" w:rsidRPr="007D35F9" w:rsidRDefault="006E3449" w:rsidP="006E3449">
      <w:pPr>
        <w:ind w:left="2760" w:hanging="2040"/>
        <w:jc w:val="both"/>
        <w:rPr>
          <w:color w:val="000000"/>
        </w:rPr>
      </w:pPr>
      <w:r w:rsidRPr="007D35F9">
        <w:rPr>
          <w:color w:val="000000"/>
        </w:rPr>
        <w:t xml:space="preserve">   </w:t>
      </w:r>
    </w:p>
    <w:p w14:paraId="0D25BCB4" w14:textId="77777777" w:rsidR="006E3449" w:rsidRPr="007D35F9" w:rsidRDefault="006E3449" w:rsidP="006E3449">
      <w:pPr>
        <w:ind w:left="2790" w:hanging="180"/>
        <w:jc w:val="both"/>
        <w:rPr>
          <w:color w:val="000000"/>
        </w:rPr>
      </w:pPr>
      <w:r w:rsidRPr="007D35F9">
        <w:rPr>
          <w:color w:val="000000"/>
        </w:rPr>
        <w:t xml:space="preserve">   If a Successful Proposer’s employee’s personal vehicle is used in the provision of Services, Successful Proposer’s employee must maintain State of Texas required basic vehicle insurance coverage at all times;  </w:t>
      </w:r>
    </w:p>
    <w:p w14:paraId="7BC4FAE3" w14:textId="77777777" w:rsidR="005C5E63" w:rsidRPr="007D35F9" w:rsidRDefault="005C5E63" w:rsidP="005C5E63">
      <w:pPr>
        <w:ind w:left="2790" w:hanging="2070"/>
        <w:jc w:val="both"/>
        <w:rPr>
          <w:color w:val="000000"/>
        </w:rPr>
      </w:pPr>
    </w:p>
    <w:p w14:paraId="4ED9CAD4" w14:textId="489A5CE8" w:rsidR="007B6417" w:rsidRPr="007D35F9" w:rsidRDefault="007B6417" w:rsidP="00C479D9">
      <w:pPr>
        <w:ind w:left="2790" w:hanging="2070"/>
        <w:jc w:val="both"/>
      </w:pPr>
      <w:r w:rsidRPr="007D35F9">
        <w:t xml:space="preserve">Worker’s Compensation: Must meet statutory limits. Worker’s Compensation policies shall also include a waiver of subrogation in favor of </w:t>
      </w:r>
      <w:r w:rsidR="00403BF2">
        <w:t>Gulf Coast Center</w:t>
      </w:r>
      <w:r w:rsidRPr="007D35F9">
        <w:t>;</w:t>
      </w:r>
    </w:p>
    <w:p w14:paraId="1447044E" w14:textId="77777777" w:rsidR="007B6417" w:rsidRPr="007D35F9" w:rsidRDefault="007B6417" w:rsidP="007B6417">
      <w:pPr>
        <w:ind w:firstLine="720"/>
        <w:jc w:val="both"/>
      </w:pPr>
    </w:p>
    <w:p w14:paraId="037CDD49" w14:textId="77777777" w:rsidR="007B6417" w:rsidRPr="007D35F9" w:rsidRDefault="007B6417" w:rsidP="007B6417">
      <w:pPr>
        <w:ind w:left="2880" w:hanging="2160"/>
        <w:jc w:val="both"/>
      </w:pPr>
      <w:r w:rsidRPr="007D35F9">
        <w:t>Employer Liability:  One million dollars ($1,000,000) per accident;</w:t>
      </w:r>
    </w:p>
    <w:p w14:paraId="6841EECB" w14:textId="77777777" w:rsidR="007B6417" w:rsidRPr="007D35F9" w:rsidRDefault="007B6417" w:rsidP="007B6417">
      <w:pPr>
        <w:ind w:left="2880" w:hanging="2160"/>
        <w:jc w:val="both"/>
      </w:pPr>
      <w:r w:rsidRPr="007D35F9">
        <w:t xml:space="preserve">                                  One million dollars ($1,000,000) per disease per employee;</w:t>
      </w:r>
    </w:p>
    <w:p w14:paraId="4472C134" w14:textId="77777777" w:rsidR="007B6417" w:rsidRPr="007D35F9" w:rsidRDefault="007B6417" w:rsidP="007B6417">
      <w:pPr>
        <w:ind w:left="2880" w:hanging="2160"/>
        <w:jc w:val="both"/>
      </w:pPr>
      <w:r w:rsidRPr="007D35F9">
        <w:t xml:space="preserve">                                  One million dollars ($1,000,000) disease policy limit; </w:t>
      </w:r>
    </w:p>
    <w:p w14:paraId="016AD178" w14:textId="77777777" w:rsidR="007B6417" w:rsidRPr="007D35F9" w:rsidRDefault="007B6417" w:rsidP="007B6417">
      <w:pPr>
        <w:ind w:left="2880" w:hanging="2160"/>
        <w:jc w:val="both"/>
        <w:rPr>
          <w:bCs/>
        </w:rPr>
      </w:pPr>
      <w:r w:rsidRPr="007D35F9">
        <w:t xml:space="preserve">                                  </w:t>
      </w:r>
    </w:p>
    <w:p w14:paraId="79F29972" w14:textId="26A2B367" w:rsidR="007B6417" w:rsidRPr="007D35F9" w:rsidRDefault="007B6417" w:rsidP="007B6417">
      <w:pPr>
        <w:ind w:left="720"/>
        <w:jc w:val="both"/>
        <w:rPr>
          <w:bCs/>
        </w:rPr>
      </w:pPr>
      <w:r w:rsidRPr="007D35F9">
        <w:rPr>
          <w:bCs/>
        </w:rPr>
        <w:t xml:space="preserve">And such other insurance coverage, each to the extent required and in such amounts as may be reasonably required by </w:t>
      </w:r>
      <w:r w:rsidR="00403BF2">
        <w:rPr>
          <w:bCs/>
        </w:rPr>
        <w:t>Gulf Coast Center</w:t>
      </w:r>
      <w:r w:rsidRPr="007D35F9">
        <w:rPr>
          <w:bCs/>
        </w:rPr>
        <w:t xml:space="preserve"> or as may otherwise be required by applicable law. </w:t>
      </w:r>
    </w:p>
    <w:p w14:paraId="6AF594BC" w14:textId="77777777" w:rsidR="007B6417" w:rsidRPr="007D35F9" w:rsidRDefault="007B6417" w:rsidP="007B6417">
      <w:pPr>
        <w:ind w:left="720"/>
        <w:jc w:val="both"/>
        <w:rPr>
          <w:color w:val="000000"/>
        </w:rPr>
      </w:pPr>
    </w:p>
    <w:p w14:paraId="6A57F272" w14:textId="16B6502C" w:rsidR="001D2B66" w:rsidRPr="007D35F9" w:rsidRDefault="001D2B66" w:rsidP="001D2B66">
      <w:pPr>
        <w:ind w:left="720"/>
        <w:jc w:val="both"/>
        <w:rPr>
          <w:color w:val="000000"/>
        </w:rPr>
      </w:pPr>
      <w:r w:rsidRPr="007D35F9">
        <w:rPr>
          <w:color w:val="000000"/>
        </w:rPr>
        <w:t>Successful Proposer is responsible for obtaining and maintaining any riders or other documents necessary to ensure that the coverage described above includes the</w:t>
      </w:r>
      <w:r w:rsidR="008E2B25" w:rsidRPr="007D35F9">
        <w:rPr>
          <w:color w:val="000000"/>
        </w:rPr>
        <w:t xml:space="preserve"> </w:t>
      </w:r>
      <w:r w:rsidR="006E3449" w:rsidRPr="007D35F9">
        <w:rPr>
          <w:color w:val="000000"/>
        </w:rPr>
        <w:t>Services</w:t>
      </w:r>
      <w:r w:rsidRPr="007D35F9">
        <w:rPr>
          <w:color w:val="000000"/>
        </w:rPr>
        <w:t xml:space="preserve">.  A legally qualified insurance company acceptable to </w:t>
      </w:r>
      <w:r w:rsidR="00403BF2">
        <w:rPr>
          <w:color w:val="000000"/>
        </w:rPr>
        <w:t>Gulf Coast Center</w:t>
      </w:r>
      <w:r w:rsidRPr="007D35F9">
        <w:rPr>
          <w:color w:val="000000"/>
        </w:rPr>
        <w:t xml:space="preserve"> must underwrite all insurance coverage listed above.  Each policy evidencing such coverage shall name </w:t>
      </w:r>
      <w:r w:rsidR="00403BF2">
        <w:rPr>
          <w:color w:val="000000"/>
        </w:rPr>
        <w:t>Gulf Coast Center</w:t>
      </w:r>
      <w:r w:rsidRPr="007D35F9">
        <w:rPr>
          <w:color w:val="000000"/>
        </w:rPr>
        <w:t xml:space="preserve"> as an additional insured on that policy (but specifically excluding policies of personal automobile liability), and shall contain a provision (to the extent legally permitted) that the insurance company shall give </w:t>
      </w:r>
      <w:r w:rsidR="00403BF2">
        <w:rPr>
          <w:color w:val="000000"/>
        </w:rPr>
        <w:t>Gulf Coast Center</w:t>
      </w:r>
      <w:r w:rsidRPr="007D35F9">
        <w:rPr>
          <w:color w:val="000000"/>
        </w:rPr>
        <w:t xml:space="preserve"> as a certificate holder thirty (30) days written notice in advance of (a) any cancellation or non-renewal of the policy, (b) any reduction in the policy amount, (c) any deletion of additional insureds, or (d) any other material modification of the policy. Successful Proposer will name </w:t>
      </w:r>
      <w:r w:rsidR="00403BF2">
        <w:rPr>
          <w:color w:val="000000"/>
        </w:rPr>
        <w:t>Gulf Coast Center</w:t>
      </w:r>
      <w:r w:rsidRPr="007D35F9">
        <w:rPr>
          <w:color w:val="000000"/>
        </w:rPr>
        <w:t xml:space="preserve"> as additional insured on each policy within 14 days of being awarded a Contract by </w:t>
      </w:r>
      <w:r w:rsidR="00403BF2">
        <w:rPr>
          <w:color w:val="000000"/>
        </w:rPr>
        <w:t>Gulf Coast Center</w:t>
      </w:r>
      <w:r w:rsidRPr="007D35F9">
        <w:rPr>
          <w:color w:val="000000"/>
        </w:rPr>
        <w:t>.</w:t>
      </w:r>
    </w:p>
    <w:p w14:paraId="4AFCECE2" w14:textId="77777777" w:rsidR="00482440" w:rsidRPr="007D35F9" w:rsidRDefault="00482440">
      <w:pPr>
        <w:pStyle w:val="BodyText"/>
        <w:jc w:val="both"/>
        <w:rPr>
          <w:b w:val="0"/>
          <w:bCs w:val="0"/>
          <w:sz w:val="24"/>
        </w:rPr>
      </w:pPr>
    </w:p>
    <w:p w14:paraId="64188266" w14:textId="77777777" w:rsidR="00BD3B71" w:rsidRPr="007D35F9" w:rsidRDefault="00BD3B71" w:rsidP="00BD3B71">
      <w:pPr>
        <w:jc w:val="both"/>
      </w:pPr>
      <w:r w:rsidRPr="007D35F9">
        <w:t>CRIMINAL AND BACKGROUND CHECKS:</w:t>
      </w:r>
      <w:r w:rsidRPr="007D35F9">
        <w:rPr>
          <w:b/>
          <w:bCs/>
        </w:rPr>
        <w:t xml:space="preserve">  </w:t>
      </w:r>
      <w:r w:rsidRPr="007D35F9">
        <w:rPr>
          <w:bCs/>
        </w:rPr>
        <w:t xml:space="preserve">Successful Proposer must </w:t>
      </w:r>
      <w:r w:rsidRPr="007D35F9">
        <w:t xml:space="preserve">ensure that </w:t>
      </w:r>
      <w:r w:rsidR="006713EA" w:rsidRPr="007D35F9">
        <w:t xml:space="preserve">no person will </w:t>
      </w:r>
      <w:r w:rsidRPr="007D35F9">
        <w:t>provide Services if that person has been convicted of any of the offenses listed in the Texas Health and Safety Code, Section 250.006(a).</w:t>
      </w:r>
    </w:p>
    <w:p w14:paraId="1B4F7D44" w14:textId="77777777" w:rsidR="00BD3B71" w:rsidRPr="007D35F9" w:rsidRDefault="00BD3B71" w:rsidP="00BD3B71">
      <w:pPr>
        <w:pStyle w:val="BodyText"/>
        <w:jc w:val="both"/>
        <w:rPr>
          <w:b w:val="0"/>
          <w:bCs w:val="0"/>
          <w:sz w:val="24"/>
        </w:rPr>
      </w:pPr>
    </w:p>
    <w:p w14:paraId="538556FE" w14:textId="7020A560" w:rsidR="00BD3B71" w:rsidRPr="007D35F9" w:rsidRDefault="00BD3B71" w:rsidP="00BD3B71">
      <w:pPr>
        <w:jc w:val="both"/>
      </w:pPr>
      <w:r w:rsidRPr="007D35F9">
        <w:t>ELIGIBLILITY TO WORK IN THE UNITED STATES:</w:t>
      </w:r>
      <w:r w:rsidRPr="007D35F9">
        <w:rPr>
          <w:b/>
          <w:bCs/>
        </w:rPr>
        <w:t xml:space="preserve">  </w:t>
      </w:r>
      <w:r w:rsidRPr="007D35F9">
        <w:rPr>
          <w:bCs/>
        </w:rPr>
        <w:t xml:space="preserve">Each Successful Proposer shall ensure that each person who provides Services is eligible to work in the United States at the time he/she provides Services, and Successful Proposer shall document such eligibility using USCIS Form I-9 for all such persons and maintain such documentation for at least </w:t>
      </w:r>
      <w:r w:rsidRPr="007D35F9">
        <w:rPr>
          <w:bCs/>
        </w:rPr>
        <w:lastRenderedPageBreak/>
        <w:t xml:space="preserve">six (6) years after the Contract ends, and make such documentation available to </w:t>
      </w:r>
      <w:r w:rsidR="00403BF2">
        <w:rPr>
          <w:bCs/>
        </w:rPr>
        <w:t>Gulf Coast Center</w:t>
      </w:r>
      <w:r w:rsidRPr="007D35F9">
        <w:rPr>
          <w:bCs/>
        </w:rPr>
        <w:t xml:space="preserve"> upon request.</w:t>
      </w:r>
    </w:p>
    <w:p w14:paraId="3D673E71" w14:textId="77777777" w:rsidR="00EF26CD" w:rsidRPr="007D35F9" w:rsidRDefault="00EF26CD">
      <w:pPr>
        <w:pStyle w:val="BodyText"/>
        <w:rPr>
          <w:sz w:val="28"/>
        </w:rPr>
      </w:pPr>
    </w:p>
    <w:p w14:paraId="3CD34BAB" w14:textId="77777777" w:rsidR="006E42CF" w:rsidRPr="007D35F9" w:rsidRDefault="006E42CF">
      <w:pPr>
        <w:pStyle w:val="BodyText"/>
        <w:rPr>
          <w:sz w:val="28"/>
        </w:rPr>
      </w:pPr>
      <w:r w:rsidRPr="007D35F9">
        <w:rPr>
          <w:sz w:val="28"/>
        </w:rPr>
        <w:t>SEL</w:t>
      </w:r>
      <w:r w:rsidR="00C51C01" w:rsidRPr="007D35F9">
        <w:rPr>
          <w:sz w:val="28"/>
        </w:rPr>
        <w:t>ECTION OF SUCCESSFUL PROPOSER</w:t>
      </w:r>
    </w:p>
    <w:p w14:paraId="110AB810" w14:textId="77777777" w:rsidR="006E42CF" w:rsidRPr="007D35F9" w:rsidRDefault="006E42CF">
      <w:pPr>
        <w:pStyle w:val="BodyText"/>
        <w:rPr>
          <w:sz w:val="28"/>
        </w:rPr>
      </w:pPr>
    </w:p>
    <w:p w14:paraId="63440897" w14:textId="77777777" w:rsidR="006E42CF" w:rsidRPr="007D35F9" w:rsidRDefault="006E42CF">
      <w:pPr>
        <w:pStyle w:val="BodyText"/>
        <w:ind w:left="540" w:hanging="540"/>
        <w:jc w:val="both"/>
        <w:rPr>
          <w:b w:val="0"/>
          <w:bCs w:val="0"/>
          <w:sz w:val="24"/>
        </w:rPr>
      </w:pPr>
      <w:r w:rsidRPr="007D35F9">
        <w:rPr>
          <w:b w:val="0"/>
          <w:bCs w:val="0"/>
          <w:sz w:val="24"/>
        </w:rPr>
        <w:t>1)</w:t>
      </w:r>
      <w:r w:rsidRPr="007D35F9">
        <w:rPr>
          <w:b w:val="0"/>
          <w:bCs w:val="0"/>
          <w:sz w:val="24"/>
        </w:rPr>
        <w:tab/>
        <w:t>Selecti</w:t>
      </w:r>
      <w:r w:rsidR="004A1E45" w:rsidRPr="007D35F9">
        <w:rPr>
          <w:b w:val="0"/>
          <w:bCs w:val="0"/>
          <w:sz w:val="24"/>
        </w:rPr>
        <w:t>on of the Successful Proposer</w:t>
      </w:r>
      <w:r w:rsidRPr="007D35F9">
        <w:rPr>
          <w:b w:val="0"/>
          <w:bCs w:val="0"/>
          <w:sz w:val="24"/>
        </w:rPr>
        <w:t xml:space="preserve">, if made, will be based upon demonstrated competence, knowledge, qualifications and reasonableness of the proposed fee, where applicable, for the </w:t>
      </w:r>
      <w:r w:rsidR="006E3449" w:rsidRPr="007D35F9">
        <w:rPr>
          <w:b w:val="0"/>
          <w:bCs w:val="0"/>
          <w:sz w:val="24"/>
        </w:rPr>
        <w:t>Services</w:t>
      </w:r>
      <w:r w:rsidR="009C7AA0" w:rsidRPr="007D35F9">
        <w:rPr>
          <w:b w:val="0"/>
          <w:bCs w:val="0"/>
          <w:sz w:val="24"/>
        </w:rPr>
        <w:t xml:space="preserve"> as evidenced by </w:t>
      </w:r>
      <w:r w:rsidRPr="007D35F9">
        <w:rPr>
          <w:b w:val="0"/>
          <w:bCs w:val="0"/>
          <w:sz w:val="24"/>
        </w:rPr>
        <w:t>Successful Proposer’s qualified Proposal.</w:t>
      </w:r>
    </w:p>
    <w:p w14:paraId="440A6D56" w14:textId="77777777" w:rsidR="006E42CF" w:rsidRPr="007D35F9" w:rsidRDefault="006E42CF">
      <w:pPr>
        <w:pStyle w:val="BodyText"/>
        <w:ind w:left="540" w:hanging="540"/>
        <w:jc w:val="both"/>
        <w:rPr>
          <w:b w:val="0"/>
          <w:bCs w:val="0"/>
          <w:sz w:val="24"/>
        </w:rPr>
      </w:pPr>
    </w:p>
    <w:p w14:paraId="5F1145F8" w14:textId="42F95715" w:rsidR="00FE32A1" w:rsidRPr="007D35F9" w:rsidRDefault="006E42CF" w:rsidP="00080539">
      <w:pPr>
        <w:pStyle w:val="BodyText"/>
        <w:ind w:left="540" w:hanging="540"/>
        <w:jc w:val="both"/>
        <w:rPr>
          <w:b w:val="0"/>
          <w:bCs w:val="0"/>
          <w:sz w:val="24"/>
        </w:rPr>
      </w:pPr>
      <w:r w:rsidRPr="007D35F9">
        <w:rPr>
          <w:b w:val="0"/>
          <w:bCs w:val="0"/>
          <w:sz w:val="24"/>
        </w:rPr>
        <w:t>2)</w:t>
      </w:r>
      <w:r w:rsidRPr="007D35F9">
        <w:rPr>
          <w:b w:val="0"/>
          <w:bCs w:val="0"/>
          <w:sz w:val="24"/>
        </w:rPr>
        <w:tab/>
      </w:r>
      <w:r w:rsidR="00403BF2">
        <w:rPr>
          <w:b w:val="0"/>
          <w:bCs w:val="0"/>
          <w:sz w:val="24"/>
        </w:rPr>
        <w:t>Gulf Coast Center</w:t>
      </w:r>
      <w:r w:rsidR="00080539" w:rsidRPr="007D35F9">
        <w:rPr>
          <w:b w:val="0"/>
          <w:bCs w:val="0"/>
          <w:sz w:val="24"/>
        </w:rPr>
        <w:t xml:space="preserve"> </w:t>
      </w:r>
      <w:r w:rsidR="00FE32A1" w:rsidRPr="007D35F9">
        <w:rPr>
          <w:b w:val="0"/>
          <w:bCs w:val="0"/>
          <w:sz w:val="24"/>
        </w:rPr>
        <w:t>will make a good faith effort to contract with Historically Underutilized</w:t>
      </w:r>
      <w:r w:rsidR="00080539" w:rsidRPr="007D35F9">
        <w:rPr>
          <w:b w:val="0"/>
          <w:bCs w:val="0"/>
          <w:sz w:val="24"/>
        </w:rPr>
        <w:t xml:space="preserve"> </w:t>
      </w:r>
      <w:r w:rsidR="00FE32A1" w:rsidRPr="007D35F9">
        <w:rPr>
          <w:b w:val="0"/>
          <w:bCs w:val="0"/>
          <w:sz w:val="24"/>
        </w:rPr>
        <w:t>Businesses.</w:t>
      </w:r>
    </w:p>
    <w:p w14:paraId="34B6311B" w14:textId="77777777" w:rsidR="006E42CF" w:rsidRPr="007D35F9" w:rsidRDefault="006E42CF">
      <w:pPr>
        <w:pStyle w:val="BodyText"/>
        <w:ind w:left="540" w:hanging="540"/>
        <w:jc w:val="both"/>
        <w:rPr>
          <w:b w:val="0"/>
          <w:bCs w:val="0"/>
          <w:sz w:val="24"/>
        </w:rPr>
      </w:pPr>
    </w:p>
    <w:p w14:paraId="4C86B5DE" w14:textId="6324E6A3" w:rsidR="006E42CF" w:rsidRPr="007D35F9" w:rsidRDefault="006E42CF">
      <w:pPr>
        <w:pStyle w:val="BodyText"/>
        <w:ind w:left="540" w:hanging="540"/>
        <w:jc w:val="both"/>
        <w:rPr>
          <w:b w:val="0"/>
          <w:bCs w:val="0"/>
          <w:sz w:val="24"/>
        </w:rPr>
      </w:pPr>
      <w:r w:rsidRPr="007D35F9">
        <w:rPr>
          <w:b w:val="0"/>
          <w:bCs w:val="0"/>
          <w:sz w:val="24"/>
        </w:rPr>
        <w:t>3)</w:t>
      </w:r>
      <w:r w:rsidRPr="007D35F9">
        <w:rPr>
          <w:b w:val="0"/>
          <w:bCs w:val="0"/>
          <w:sz w:val="24"/>
        </w:rPr>
        <w:tab/>
        <w:t xml:space="preserve">Issues concerning a specific Proposal(s) may be addressed by </w:t>
      </w:r>
      <w:r w:rsidR="00403BF2">
        <w:rPr>
          <w:b w:val="0"/>
          <w:bCs w:val="0"/>
          <w:sz w:val="24"/>
        </w:rPr>
        <w:t>Gulf Coast Center</w:t>
      </w:r>
      <w:r w:rsidR="003568CD" w:rsidRPr="007D35F9">
        <w:rPr>
          <w:b w:val="0"/>
          <w:bCs w:val="0"/>
          <w:sz w:val="24"/>
        </w:rPr>
        <w:t xml:space="preserve"> either in writing or</w:t>
      </w:r>
      <w:r w:rsidR="00080539" w:rsidRPr="007D35F9">
        <w:rPr>
          <w:b w:val="0"/>
          <w:bCs w:val="0"/>
          <w:sz w:val="24"/>
        </w:rPr>
        <w:t xml:space="preserve"> </w:t>
      </w:r>
      <w:r w:rsidRPr="007D35F9">
        <w:rPr>
          <w:b w:val="0"/>
          <w:bCs w:val="0"/>
          <w:sz w:val="24"/>
        </w:rPr>
        <w:t xml:space="preserve">through an individual telephonic, electronic or in-person meeting(s) with each applicable Proposer after an initial review of all Proposals.  The interviews, if necessary, will be held after the Proposal </w:t>
      </w:r>
      <w:r w:rsidR="003568CD" w:rsidRPr="007D35F9">
        <w:rPr>
          <w:b w:val="0"/>
          <w:bCs w:val="0"/>
          <w:sz w:val="24"/>
        </w:rPr>
        <w:t>Submission</w:t>
      </w:r>
      <w:r w:rsidRPr="007D35F9">
        <w:rPr>
          <w:b w:val="0"/>
          <w:bCs w:val="0"/>
          <w:sz w:val="24"/>
        </w:rPr>
        <w:t xml:space="preserve"> Date, and no Proposer participating in any such meeting shall be given information that would give that Proposer a competitive advantage over any other Proposer.</w:t>
      </w:r>
    </w:p>
    <w:p w14:paraId="66FBF66A" w14:textId="77777777" w:rsidR="00046B54" w:rsidRPr="007D35F9" w:rsidRDefault="00046B54">
      <w:pPr>
        <w:pStyle w:val="BodyText"/>
        <w:ind w:left="540" w:hanging="540"/>
        <w:jc w:val="both"/>
        <w:rPr>
          <w:b w:val="0"/>
          <w:bCs w:val="0"/>
          <w:sz w:val="24"/>
        </w:rPr>
      </w:pPr>
    </w:p>
    <w:p w14:paraId="6B292882" w14:textId="30910442" w:rsidR="006E42CF" w:rsidRPr="007D35F9" w:rsidRDefault="00046B54" w:rsidP="001D5601">
      <w:pPr>
        <w:pStyle w:val="BodyText"/>
        <w:ind w:left="540" w:hanging="540"/>
        <w:jc w:val="both"/>
        <w:rPr>
          <w:b w:val="0"/>
          <w:bCs w:val="0"/>
          <w:sz w:val="24"/>
        </w:rPr>
      </w:pPr>
      <w:r w:rsidRPr="007D35F9">
        <w:rPr>
          <w:b w:val="0"/>
          <w:bCs w:val="0"/>
          <w:sz w:val="24"/>
        </w:rPr>
        <w:t>4</w:t>
      </w:r>
      <w:r w:rsidR="006E42CF" w:rsidRPr="007D35F9">
        <w:rPr>
          <w:b w:val="0"/>
          <w:bCs w:val="0"/>
          <w:sz w:val="24"/>
        </w:rPr>
        <w:t>)</w:t>
      </w:r>
      <w:r w:rsidR="006E42CF" w:rsidRPr="007D35F9">
        <w:rPr>
          <w:b w:val="0"/>
          <w:bCs w:val="0"/>
          <w:sz w:val="24"/>
        </w:rPr>
        <w:tab/>
        <w:t xml:space="preserve">A selection(s), if made, will be based on the Proposal(s) that provides best value to </w:t>
      </w:r>
      <w:r w:rsidR="00403BF2">
        <w:rPr>
          <w:b w:val="0"/>
          <w:bCs w:val="0"/>
          <w:sz w:val="24"/>
        </w:rPr>
        <w:t>Gulf Coast Center</w:t>
      </w:r>
      <w:r w:rsidR="005C3E85" w:rsidRPr="007D35F9">
        <w:rPr>
          <w:b w:val="0"/>
          <w:bCs w:val="0"/>
          <w:sz w:val="24"/>
        </w:rPr>
        <w:t xml:space="preserve"> and</w:t>
      </w:r>
      <w:r w:rsidR="00C03BAF" w:rsidRPr="007D35F9">
        <w:rPr>
          <w:b w:val="0"/>
          <w:bCs w:val="0"/>
          <w:sz w:val="24"/>
        </w:rPr>
        <w:t xml:space="preserve"> the </w:t>
      </w:r>
      <w:r w:rsidR="00403BF2">
        <w:rPr>
          <w:b w:val="0"/>
          <w:bCs w:val="0"/>
          <w:sz w:val="24"/>
        </w:rPr>
        <w:t>GCC</w:t>
      </w:r>
      <w:r w:rsidR="00080539" w:rsidRPr="007D35F9">
        <w:rPr>
          <w:b w:val="0"/>
          <w:bCs w:val="0"/>
          <w:sz w:val="24"/>
        </w:rPr>
        <w:t>.</w:t>
      </w:r>
    </w:p>
    <w:p w14:paraId="2503E190" w14:textId="77777777" w:rsidR="006E42CF" w:rsidRPr="007D35F9" w:rsidRDefault="006E42CF" w:rsidP="001D5601">
      <w:pPr>
        <w:pStyle w:val="BodyText"/>
        <w:ind w:left="540" w:hanging="540"/>
        <w:jc w:val="both"/>
        <w:rPr>
          <w:b w:val="0"/>
          <w:bCs w:val="0"/>
          <w:sz w:val="24"/>
        </w:rPr>
      </w:pPr>
    </w:p>
    <w:p w14:paraId="20F11F2A" w14:textId="7EE880A1" w:rsidR="00ED7633" w:rsidRPr="007D35F9" w:rsidRDefault="00046B54" w:rsidP="00046B54">
      <w:pPr>
        <w:pStyle w:val="BodyText"/>
        <w:ind w:left="540" w:hanging="540"/>
        <w:jc w:val="both"/>
        <w:rPr>
          <w:b w:val="0"/>
          <w:bCs w:val="0"/>
          <w:sz w:val="24"/>
        </w:rPr>
      </w:pPr>
      <w:r w:rsidRPr="007D35F9">
        <w:rPr>
          <w:b w:val="0"/>
          <w:bCs w:val="0"/>
          <w:sz w:val="24"/>
        </w:rPr>
        <w:t>5</w:t>
      </w:r>
      <w:r w:rsidR="006E42CF" w:rsidRPr="007D35F9">
        <w:rPr>
          <w:b w:val="0"/>
          <w:bCs w:val="0"/>
          <w:sz w:val="24"/>
        </w:rPr>
        <w:t xml:space="preserve">)  </w:t>
      </w:r>
      <w:r w:rsidR="006E42CF" w:rsidRPr="007D35F9">
        <w:rPr>
          <w:b w:val="0"/>
          <w:bCs w:val="0"/>
          <w:sz w:val="24"/>
        </w:rPr>
        <w:tab/>
      </w:r>
      <w:r w:rsidR="00403BF2">
        <w:rPr>
          <w:b w:val="0"/>
          <w:bCs w:val="0"/>
          <w:sz w:val="24"/>
        </w:rPr>
        <w:t>Gulf Coast Center</w:t>
      </w:r>
      <w:r w:rsidR="00080539" w:rsidRPr="007D35F9">
        <w:rPr>
          <w:b w:val="0"/>
          <w:bCs w:val="0"/>
          <w:sz w:val="24"/>
        </w:rPr>
        <w:t xml:space="preserve"> </w:t>
      </w:r>
      <w:r w:rsidR="006E42CF" w:rsidRPr="007D35F9">
        <w:rPr>
          <w:b w:val="0"/>
          <w:bCs w:val="0"/>
          <w:sz w:val="24"/>
        </w:rPr>
        <w:t>reserves th</w:t>
      </w:r>
      <w:r w:rsidR="00AF763E" w:rsidRPr="007D35F9">
        <w:rPr>
          <w:b w:val="0"/>
          <w:bCs w:val="0"/>
          <w:sz w:val="24"/>
        </w:rPr>
        <w:t>e right to enter into multiple C</w:t>
      </w:r>
      <w:r w:rsidR="006E42CF" w:rsidRPr="007D35F9">
        <w:rPr>
          <w:b w:val="0"/>
          <w:bCs w:val="0"/>
          <w:sz w:val="24"/>
        </w:rPr>
        <w:t>ontracts with respect to the provision of</w:t>
      </w:r>
      <w:r w:rsidR="003D543D" w:rsidRPr="007D35F9">
        <w:rPr>
          <w:b w:val="0"/>
          <w:bCs w:val="0"/>
          <w:sz w:val="24"/>
        </w:rPr>
        <w:t xml:space="preserve"> </w:t>
      </w:r>
      <w:r w:rsidR="006E42CF" w:rsidRPr="007D35F9">
        <w:rPr>
          <w:b w:val="0"/>
          <w:bCs w:val="0"/>
          <w:sz w:val="24"/>
        </w:rPr>
        <w:t xml:space="preserve">the </w:t>
      </w:r>
      <w:r w:rsidR="00D238F5" w:rsidRPr="007D35F9">
        <w:rPr>
          <w:b w:val="0"/>
          <w:bCs w:val="0"/>
          <w:sz w:val="24"/>
        </w:rPr>
        <w:t>Services</w:t>
      </w:r>
      <w:r w:rsidR="006E42CF" w:rsidRPr="007D35F9">
        <w:rPr>
          <w:b w:val="0"/>
          <w:bCs w:val="0"/>
          <w:sz w:val="24"/>
        </w:rPr>
        <w:t>.</w:t>
      </w:r>
    </w:p>
    <w:p w14:paraId="5D455D88" w14:textId="77777777" w:rsidR="00575276" w:rsidRPr="007D35F9" w:rsidRDefault="00575276" w:rsidP="001D5601">
      <w:pPr>
        <w:pStyle w:val="BodyText"/>
        <w:ind w:left="540" w:hanging="540"/>
        <w:jc w:val="both"/>
        <w:rPr>
          <w:b w:val="0"/>
          <w:bCs w:val="0"/>
          <w:sz w:val="24"/>
        </w:rPr>
      </w:pPr>
    </w:p>
    <w:p w14:paraId="49220AFD" w14:textId="5F7D3AAA" w:rsidR="008053A0" w:rsidRDefault="008053A0" w:rsidP="002A7D84">
      <w:pPr>
        <w:numPr>
          <w:ilvl w:val="0"/>
          <w:numId w:val="5"/>
        </w:numPr>
        <w:tabs>
          <w:tab w:val="clear" w:pos="720"/>
        </w:tabs>
        <w:ind w:left="540" w:hanging="540"/>
      </w:pPr>
      <w:r w:rsidRPr="007D35F9">
        <w:t>Proposals will be scored by the point system listed</w:t>
      </w:r>
      <w:r w:rsidR="001C2963" w:rsidRPr="007D35F9">
        <w:t xml:space="preserve"> in the table</w:t>
      </w:r>
      <w:r w:rsidR="00207E1A" w:rsidRPr="007D35F9">
        <w:t xml:space="preserve"> </w:t>
      </w:r>
      <w:r w:rsidR="008D6204" w:rsidRPr="007D35F9">
        <w:t>below:</w:t>
      </w:r>
      <w:r w:rsidRPr="007D35F9">
        <w:t xml:space="preserve"> </w:t>
      </w:r>
    </w:p>
    <w:p w14:paraId="62408776" w14:textId="6675717F" w:rsidR="007E0A1A" w:rsidRDefault="007E0A1A" w:rsidP="007E0A1A"/>
    <w:p w14:paraId="428FF738" w14:textId="77777777" w:rsidR="007E0A1A" w:rsidRPr="007D35F9" w:rsidRDefault="007E0A1A" w:rsidP="007E0A1A"/>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1975"/>
      </w:tblGrid>
      <w:tr w:rsidR="00D9585F" w:rsidRPr="00360057" w14:paraId="62BDACFB" w14:textId="77777777" w:rsidTr="00122761">
        <w:tc>
          <w:tcPr>
            <w:tcW w:w="6480" w:type="dxa"/>
            <w:shd w:val="clear" w:color="auto" w:fill="B4C6E7"/>
          </w:tcPr>
          <w:p w14:paraId="73E9BB14" w14:textId="77777777" w:rsidR="00D9585F" w:rsidRPr="00360057" w:rsidRDefault="00D9585F" w:rsidP="007F49A4">
            <w:pPr>
              <w:pStyle w:val="PlainText"/>
              <w:spacing w:line="276" w:lineRule="auto"/>
              <w:jc w:val="center"/>
              <w:rPr>
                <w:rFonts w:ascii="Times New Roman" w:hAnsi="Times New Roman" w:cs="Times New Roman"/>
                <w:b/>
              </w:rPr>
            </w:pPr>
            <w:r w:rsidRPr="00360057">
              <w:rPr>
                <w:rFonts w:ascii="Times New Roman" w:hAnsi="Times New Roman" w:cs="Times New Roman"/>
                <w:b/>
              </w:rPr>
              <w:t xml:space="preserve">SCORING CRITERIA </w:t>
            </w:r>
          </w:p>
        </w:tc>
        <w:tc>
          <w:tcPr>
            <w:tcW w:w="1975" w:type="dxa"/>
            <w:shd w:val="clear" w:color="auto" w:fill="B4C6E7"/>
          </w:tcPr>
          <w:p w14:paraId="68BAD657"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b/>
              </w:rPr>
              <w:t>Points</w:t>
            </w:r>
          </w:p>
        </w:tc>
      </w:tr>
      <w:tr w:rsidR="00D9585F" w:rsidRPr="00360057" w14:paraId="4EE0B20D" w14:textId="77777777" w:rsidTr="00122761">
        <w:tc>
          <w:tcPr>
            <w:tcW w:w="6480" w:type="dxa"/>
            <w:shd w:val="clear" w:color="auto" w:fill="auto"/>
          </w:tcPr>
          <w:p w14:paraId="21A2102C" w14:textId="77777777" w:rsidR="00D9585F" w:rsidRPr="002616BA" w:rsidRDefault="00D9585F" w:rsidP="007F49A4">
            <w:pPr>
              <w:pStyle w:val="PlainText"/>
              <w:spacing w:line="276" w:lineRule="auto"/>
              <w:jc w:val="both"/>
              <w:rPr>
                <w:rFonts w:ascii="Times New Roman" w:hAnsi="Times New Roman" w:cs="Times New Roman"/>
              </w:rPr>
            </w:pPr>
            <w:r w:rsidRPr="002616BA">
              <w:rPr>
                <w:rFonts w:ascii="Times New Roman" w:hAnsi="Times New Roman" w:cs="Times New Roman"/>
                <w:b/>
              </w:rPr>
              <w:t>1.</w:t>
            </w:r>
            <w:r w:rsidRPr="002616BA">
              <w:rPr>
                <w:rFonts w:ascii="Times New Roman" w:hAnsi="Times New Roman" w:cs="Times New Roman"/>
              </w:rPr>
              <w:t xml:space="preserve"> </w:t>
            </w:r>
            <w:r w:rsidRPr="002616BA">
              <w:rPr>
                <w:rFonts w:ascii="Times New Roman" w:hAnsi="Times New Roman" w:cs="Times New Roman"/>
                <w:b/>
              </w:rPr>
              <w:t>Experience</w:t>
            </w:r>
            <w:r w:rsidRPr="002616BA">
              <w:rPr>
                <w:rFonts w:ascii="Times New Roman" w:hAnsi="Times New Roman" w:cs="Times New Roman"/>
              </w:rPr>
              <w:t xml:space="preserve"> including: strategic planning, </w:t>
            </w:r>
            <w:r w:rsidR="00687244" w:rsidRPr="002616BA">
              <w:rPr>
                <w:rFonts w:ascii="Times New Roman" w:hAnsi="Times New Roman" w:cs="Times New Roman"/>
              </w:rPr>
              <w:t xml:space="preserve">health information exchange, </w:t>
            </w:r>
            <w:r w:rsidRPr="002616BA">
              <w:rPr>
                <w:rFonts w:ascii="Times New Roman" w:hAnsi="Times New Roman" w:cs="Times New Roman"/>
              </w:rPr>
              <w:t>government, nonprofit, proposed staff</w:t>
            </w:r>
          </w:p>
        </w:tc>
        <w:tc>
          <w:tcPr>
            <w:tcW w:w="1975" w:type="dxa"/>
            <w:shd w:val="clear" w:color="auto" w:fill="auto"/>
          </w:tcPr>
          <w:p w14:paraId="61532C8B"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rPr>
              <w:t>up to 25 points</w:t>
            </w:r>
          </w:p>
        </w:tc>
      </w:tr>
      <w:tr w:rsidR="00D9585F" w:rsidRPr="00360057" w14:paraId="263A042B" w14:textId="77777777" w:rsidTr="00122761">
        <w:tc>
          <w:tcPr>
            <w:tcW w:w="6480" w:type="dxa"/>
            <w:shd w:val="clear" w:color="auto" w:fill="auto"/>
          </w:tcPr>
          <w:p w14:paraId="1D1B8999" w14:textId="08BB1616" w:rsidR="00D9585F" w:rsidRPr="002616BA" w:rsidRDefault="00D9585F" w:rsidP="007F49A4">
            <w:pPr>
              <w:pStyle w:val="PlainText"/>
              <w:tabs>
                <w:tab w:val="left" w:pos="1169"/>
              </w:tabs>
              <w:spacing w:line="276" w:lineRule="auto"/>
              <w:jc w:val="both"/>
              <w:rPr>
                <w:rFonts w:ascii="Times New Roman" w:hAnsi="Times New Roman" w:cs="Times New Roman"/>
              </w:rPr>
            </w:pPr>
            <w:r w:rsidRPr="002616BA">
              <w:rPr>
                <w:rFonts w:ascii="Times New Roman" w:hAnsi="Times New Roman" w:cs="Times New Roman"/>
                <w:b/>
              </w:rPr>
              <w:t>2.</w:t>
            </w:r>
            <w:r w:rsidR="00360057" w:rsidRPr="002616BA">
              <w:rPr>
                <w:rFonts w:ascii="Times New Roman" w:hAnsi="Times New Roman" w:cs="Times New Roman"/>
                <w:b/>
              </w:rPr>
              <w:t xml:space="preserve"> </w:t>
            </w:r>
            <w:r w:rsidRPr="002616BA">
              <w:rPr>
                <w:rFonts w:ascii="Times New Roman" w:hAnsi="Times New Roman" w:cs="Times New Roman"/>
                <w:b/>
              </w:rPr>
              <w:t>Proposed Process</w:t>
            </w:r>
            <w:r w:rsidRPr="002616BA">
              <w:rPr>
                <w:rFonts w:ascii="Times New Roman" w:hAnsi="Times New Roman" w:cs="Times New Roman"/>
              </w:rPr>
              <w:t xml:space="preserve"> including: approach, deliverables, timeline, engagement and input strategies</w:t>
            </w:r>
            <w:r w:rsidRPr="002616BA">
              <w:rPr>
                <w:rFonts w:ascii="Times New Roman" w:hAnsi="Times New Roman" w:cs="Times New Roman"/>
              </w:rPr>
              <w:tab/>
            </w:r>
          </w:p>
        </w:tc>
        <w:tc>
          <w:tcPr>
            <w:tcW w:w="1975" w:type="dxa"/>
            <w:shd w:val="clear" w:color="auto" w:fill="auto"/>
          </w:tcPr>
          <w:p w14:paraId="447A6323"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rPr>
              <w:t>up to 25 points</w:t>
            </w:r>
          </w:p>
        </w:tc>
      </w:tr>
      <w:tr w:rsidR="00D9585F" w:rsidRPr="00360057" w14:paraId="7630DA8D" w14:textId="77777777" w:rsidTr="00122761">
        <w:tc>
          <w:tcPr>
            <w:tcW w:w="6480" w:type="dxa"/>
            <w:shd w:val="clear" w:color="auto" w:fill="auto"/>
          </w:tcPr>
          <w:p w14:paraId="1ABE9FEB" w14:textId="77777777" w:rsidR="00D9585F" w:rsidRPr="002616BA" w:rsidRDefault="00D9585F" w:rsidP="007F49A4">
            <w:pPr>
              <w:pStyle w:val="PlainText"/>
              <w:spacing w:line="276" w:lineRule="auto"/>
              <w:jc w:val="both"/>
              <w:rPr>
                <w:rFonts w:ascii="Times New Roman" w:hAnsi="Times New Roman" w:cs="Times New Roman"/>
              </w:rPr>
            </w:pPr>
            <w:r w:rsidRPr="002616BA">
              <w:rPr>
                <w:rFonts w:ascii="Times New Roman" w:hAnsi="Times New Roman" w:cs="Times New Roman"/>
                <w:b/>
              </w:rPr>
              <w:t>3.</w:t>
            </w:r>
            <w:r w:rsidRPr="002616BA">
              <w:rPr>
                <w:rFonts w:ascii="Times New Roman" w:hAnsi="Times New Roman" w:cs="Times New Roman"/>
              </w:rPr>
              <w:t xml:space="preserve"> </w:t>
            </w:r>
            <w:r w:rsidRPr="002616BA">
              <w:rPr>
                <w:rFonts w:ascii="Times New Roman" w:hAnsi="Times New Roman" w:cs="Times New Roman"/>
                <w:b/>
              </w:rPr>
              <w:t xml:space="preserve">Knowledge </w:t>
            </w:r>
            <w:r w:rsidRPr="002616BA">
              <w:rPr>
                <w:rFonts w:ascii="Times New Roman" w:hAnsi="Times New Roman" w:cs="Times New Roman"/>
              </w:rPr>
              <w:t xml:space="preserve">including local environment, </w:t>
            </w:r>
            <w:r w:rsidR="00687244" w:rsidRPr="002616BA">
              <w:rPr>
                <w:rFonts w:ascii="Times New Roman" w:hAnsi="Times New Roman" w:cs="Times New Roman"/>
              </w:rPr>
              <w:t>health information exchange</w:t>
            </w:r>
            <w:r w:rsidRPr="002616BA">
              <w:rPr>
                <w:rFonts w:ascii="Times New Roman" w:hAnsi="Times New Roman" w:cs="Times New Roman"/>
              </w:rPr>
              <w:t>, public policy, equity issues and strategy</w:t>
            </w:r>
          </w:p>
        </w:tc>
        <w:tc>
          <w:tcPr>
            <w:tcW w:w="1975" w:type="dxa"/>
            <w:shd w:val="clear" w:color="auto" w:fill="auto"/>
          </w:tcPr>
          <w:p w14:paraId="1E09B9FD"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rPr>
              <w:t>up to 15 points</w:t>
            </w:r>
          </w:p>
        </w:tc>
      </w:tr>
      <w:tr w:rsidR="00D9585F" w:rsidRPr="00360057" w14:paraId="3C98B582" w14:textId="77777777" w:rsidTr="00122761">
        <w:tc>
          <w:tcPr>
            <w:tcW w:w="6480" w:type="dxa"/>
            <w:shd w:val="clear" w:color="auto" w:fill="auto"/>
          </w:tcPr>
          <w:p w14:paraId="4B3D438A" w14:textId="77777777" w:rsidR="00D9585F" w:rsidRPr="002616BA" w:rsidRDefault="00D9585F" w:rsidP="007F49A4">
            <w:pPr>
              <w:pStyle w:val="PlainText"/>
              <w:spacing w:line="276" w:lineRule="auto"/>
              <w:jc w:val="both"/>
              <w:rPr>
                <w:rFonts w:ascii="Times New Roman" w:hAnsi="Times New Roman" w:cs="Times New Roman"/>
              </w:rPr>
            </w:pPr>
            <w:r w:rsidRPr="002616BA">
              <w:rPr>
                <w:rFonts w:ascii="Times New Roman" w:hAnsi="Times New Roman" w:cs="Times New Roman"/>
                <w:b/>
              </w:rPr>
              <w:t xml:space="preserve">4. Proposal: </w:t>
            </w:r>
            <w:r w:rsidRPr="002616BA">
              <w:rPr>
                <w:rFonts w:ascii="Times New Roman" w:hAnsi="Times New Roman" w:cs="Times New Roman"/>
              </w:rPr>
              <w:t>Submitted all required information</w:t>
            </w:r>
          </w:p>
        </w:tc>
        <w:tc>
          <w:tcPr>
            <w:tcW w:w="1975" w:type="dxa"/>
            <w:shd w:val="clear" w:color="auto" w:fill="auto"/>
          </w:tcPr>
          <w:p w14:paraId="0854E9C4" w14:textId="77777777" w:rsidR="00D9585F" w:rsidRPr="00360057" w:rsidRDefault="00D9585F" w:rsidP="00122761">
            <w:pPr>
              <w:jc w:val="center"/>
              <w:rPr>
                <w:rFonts w:eastAsia="Calibri"/>
                <w:sz w:val="22"/>
                <w:szCs w:val="22"/>
              </w:rPr>
            </w:pPr>
            <w:r w:rsidRPr="00360057">
              <w:rPr>
                <w:rFonts w:eastAsia="Calibri"/>
                <w:sz w:val="22"/>
                <w:szCs w:val="22"/>
              </w:rPr>
              <w:t>up to 10 points</w:t>
            </w:r>
          </w:p>
        </w:tc>
      </w:tr>
      <w:tr w:rsidR="00D9585F" w:rsidRPr="00360057" w14:paraId="016DAC1F" w14:textId="77777777" w:rsidTr="00122761">
        <w:tc>
          <w:tcPr>
            <w:tcW w:w="6480" w:type="dxa"/>
            <w:shd w:val="clear" w:color="auto" w:fill="auto"/>
          </w:tcPr>
          <w:p w14:paraId="497803A2" w14:textId="77777777" w:rsidR="00D9585F" w:rsidRPr="002616BA" w:rsidRDefault="00D9585F" w:rsidP="007F49A4">
            <w:pPr>
              <w:pStyle w:val="PlainText"/>
              <w:spacing w:line="276" w:lineRule="auto"/>
              <w:jc w:val="both"/>
              <w:rPr>
                <w:rFonts w:ascii="Times New Roman" w:hAnsi="Times New Roman" w:cs="Times New Roman"/>
              </w:rPr>
            </w:pPr>
            <w:r w:rsidRPr="002616BA">
              <w:rPr>
                <w:rFonts w:ascii="Times New Roman" w:hAnsi="Times New Roman" w:cs="Times New Roman"/>
                <w:b/>
              </w:rPr>
              <w:t>5.</w:t>
            </w:r>
            <w:r w:rsidRPr="002616BA">
              <w:rPr>
                <w:rFonts w:ascii="Times New Roman" w:hAnsi="Times New Roman" w:cs="Times New Roman"/>
              </w:rPr>
              <w:t xml:space="preserve"> </w:t>
            </w:r>
            <w:r w:rsidRPr="002616BA">
              <w:rPr>
                <w:rFonts w:ascii="Times New Roman" w:hAnsi="Times New Roman" w:cs="Times New Roman"/>
                <w:b/>
              </w:rPr>
              <w:t>References:</w:t>
            </w:r>
            <w:r w:rsidRPr="002616BA">
              <w:rPr>
                <w:rFonts w:ascii="Times New Roman" w:hAnsi="Times New Roman" w:cs="Times New Roman"/>
              </w:rPr>
              <w:t xml:space="preserve"> quality of product, meeting deadlines, positive overall experience</w:t>
            </w:r>
          </w:p>
        </w:tc>
        <w:tc>
          <w:tcPr>
            <w:tcW w:w="1975" w:type="dxa"/>
            <w:shd w:val="clear" w:color="auto" w:fill="auto"/>
          </w:tcPr>
          <w:p w14:paraId="1C303BAA" w14:textId="77777777" w:rsidR="00D9585F" w:rsidRPr="00360057" w:rsidRDefault="00D9585F" w:rsidP="00122761">
            <w:pPr>
              <w:pStyle w:val="PlainText"/>
              <w:spacing w:line="276" w:lineRule="auto"/>
              <w:jc w:val="center"/>
              <w:rPr>
                <w:rFonts w:ascii="Times New Roman" w:hAnsi="Times New Roman" w:cs="Times New Roman"/>
                <w:b/>
              </w:rPr>
            </w:pPr>
            <w:r w:rsidRPr="00360057">
              <w:rPr>
                <w:rFonts w:ascii="Times New Roman" w:hAnsi="Times New Roman" w:cs="Times New Roman"/>
              </w:rPr>
              <w:t>up to 15 points</w:t>
            </w:r>
          </w:p>
        </w:tc>
      </w:tr>
      <w:tr w:rsidR="00D9585F" w:rsidRPr="00360057" w14:paraId="50069F39" w14:textId="77777777" w:rsidTr="002616BA">
        <w:trPr>
          <w:trHeight w:val="68"/>
        </w:trPr>
        <w:tc>
          <w:tcPr>
            <w:tcW w:w="6480" w:type="dxa"/>
            <w:shd w:val="clear" w:color="auto" w:fill="auto"/>
          </w:tcPr>
          <w:p w14:paraId="6770E00D" w14:textId="77777777" w:rsidR="00D9585F" w:rsidRPr="002616BA" w:rsidRDefault="00D9585F" w:rsidP="007F49A4">
            <w:pPr>
              <w:pStyle w:val="PlainText"/>
              <w:spacing w:line="276" w:lineRule="auto"/>
              <w:jc w:val="both"/>
              <w:rPr>
                <w:rFonts w:ascii="Times New Roman" w:hAnsi="Times New Roman" w:cs="Times New Roman"/>
                <w:b/>
              </w:rPr>
            </w:pPr>
            <w:r w:rsidRPr="002616BA">
              <w:rPr>
                <w:rFonts w:ascii="Times New Roman" w:hAnsi="Times New Roman" w:cs="Times New Roman"/>
                <w:b/>
              </w:rPr>
              <w:t xml:space="preserve">6. HUB </w:t>
            </w:r>
            <w:r w:rsidRPr="002616BA">
              <w:rPr>
                <w:rFonts w:ascii="Times New Roman" w:hAnsi="Times New Roman" w:cs="Times New Roman"/>
              </w:rPr>
              <w:t>or HUB qualified vendor</w:t>
            </w:r>
          </w:p>
        </w:tc>
        <w:tc>
          <w:tcPr>
            <w:tcW w:w="1975" w:type="dxa"/>
            <w:shd w:val="clear" w:color="auto" w:fill="auto"/>
          </w:tcPr>
          <w:p w14:paraId="705034CD" w14:textId="77777777" w:rsidR="00D9585F" w:rsidRPr="00360057" w:rsidRDefault="00D9585F" w:rsidP="00122761">
            <w:pPr>
              <w:jc w:val="center"/>
              <w:rPr>
                <w:rFonts w:eastAsia="Calibri"/>
                <w:sz w:val="22"/>
                <w:szCs w:val="22"/>
              </w:rPr>
            </w:pPr>
            <w:r w:rsidRPr="00360057">
              <w:rPr>
                <w:rFonts w:eastAsia="Calibri"/>
                <w:sz w:val="22"/>
                <w:szCs w:val="22"/>
              </w:rPr>
              <w:t>up to 10 points</w:t>
            </w:r>
          </w:p>
        </w:tc>
      </w:tr>
    </w:tbl>
    <w:p w14:paraId="29172633" w14:textId="77777777" w:rsidR="006449F3" w:rsidRPr="007D35F9" w:rsidRDefault="006449F3" w:rsidP="008053A0">
      <w:pPr>
        <w:ind w:left="720"/>
      </w:pPr>
    </w:p>
    <w:p w14:paraId="782139DB" w14:textId="77777777" w:rsidR="006449F3" w:rsidRPr="007D35F9" w:rsidRDefault="006449F3" w:rsidP="008053A0">
      <w:pPr>
        <w:ind w:left="720"/>
      </w:pPr>
    </w:p>
    <w:p w14:paraId="2DB583C4" w14:textId="77777777" w:rsidR="006E42CF" w:rsidRPr="007D35F9" w:rsidRDefault="006E42CF">
      <w:pPr>
        <w:pStyle w:val="BodyText"/>
        <w:rPr>
          <w:sz w:val="28"/>
        </w:rPr>
      </w:pPr>
      <w:r w:rsidRPr="007D35F9">
        <w:rPr>
          <w:sz w:val="28"/>
        </w:rPr>
        <w:t>PERFORMANCE STANDARDS AND COMPLIANCE</w:t>
      </w:r>
    </w:p>
    <w:p w14:paraId="278CBDC3" w14:textId="77777777" w:rsidR="006E42CF" w:rsidRPr="007D35F9" w:rsidRDefault="006E42CF">
      <w:pPr>
        <w:pStyle w:val="BodyText"/>
        <w:rPr>
          <w:sz w:val="28"/>
        </w:rPr>
      </w:pPr>
    </w:p>
    <w:p w14:paraId="5D58A739" w14:textId="77777777" w:rsidR="006E42CF" w:rsidRPr="007D35F9" w:rsidRDefault="006E42CF">
      <w:pPr>
        <w:pStyle w:val="BodyText"/>
        <w:ind w:left="540" w:hanging="540"/>
        <w:jc w:val="both"/>
        <w:rPr>
          <w:b w:val="0"/>
          <w:bCs w:val="0"/>
          <w:sz w:val="24"/>
        </w:rPr>
      </w:pPr>
      <w:r w:rsidRPr="007D35F9">
        <w:rPr>
          <w:b w:val="0"/>
          <w:bCs w:val="0"/>
          <w:sz w:val="24"/>
        </w:rPr>
        <w:lastRenderedPageBreak/>
        <w:t>1)</w:t>
      </w:r>
      <w:r w:rsidRPr="007D35F9">
        <w:rPr>
          <w:b w:val="0"/>
          <w:bCs w:val="0"/>
          <w:sz w:val="24"/>
        </w:rPr>
        <w:tab/>
      </w:r>
      <w:r w:rsidR="00893459" w:rsidRPr="007D35F9">
        <w:rPr>
          <w:b w:val="0"/>
          <w:bCs w:val="0"/>
          <w:sz w:val="24"/>
        </w:rPr>
        <w:t xml:space="preserve">Successful Proposer’s </w:t>
      </w:r>
      <w:r w:rsidR="00EF26CD" w:rsidRPr="007D35F9">
        <w:rPr>
          <w:b w:val="0"/>
          <w:bCs w:val="0"/>
          <w:sz w:val="24"/>
        </w:rPr>
        <w:t>S</w:t>
      </w:r>
      <w:r w:rsidR="00893459" w:rsidRPr="007D35F9">
        <w:rPr>
          <w:b w:val="0"/>
          <w:bCs w:val="0"/>
          <w:sz w:val="24"/>
        </w:rPr>
        <w:t>ervices will be of a standard quality and level of professionalism expected of those businesses engaged in the delivery of similar services.  The methods and means employed in the delivery</w:t>
      </w:r>
      <w:r w:rsidR="003A5EA0" w:rsidRPr="007D35F9">
        <w:rPr>
          <w:b w:val="0"/>
          <w:bCs w:val="0"/>
          <w:sz w:val="24"/>
        </w:rPr>
        <w:t xml:space="preserve"> of the</w:t>
      </w:r>
      <w:r w:rsidR="00893459" w:rsidRPr="007D35F9">
        <w:rPr>
          <w:b w:val="0"/>
          <w:bCs w:val="0"/>
          <w:sz w:val="24"/>
        </w:rPr>
        <w:t xml:space="preserve"> </w:t>
      </w:r>
      <w:r w:rsidR="006E3449" w:rsidRPr="007D35F9">
        <w:rPr>
          <w:b w:val="0"/>
          <w:bCs w:val="0"/>
          <w:sz w:val="24"/>
        </w:rPr>
        <w:t>Services</w:t>
      </w:r>
      <w:r w:rsidR="00893459" w:rsidRPr="007D35F9">
        <w:rPr>
          <w:b w:val="0"/>
          <w:bCs w:val="0"/>
          <w:sz w:val="24"/>
        </w:rPr>
        <w:t xml:space="preserve"> must be of a standard that will withstand both public and private scrutiny, and be in compliance with all applicable laws, statutes, regulations and ordinances </w:t>
      </w:r>
      <w:r w:rsidR="00C955D4" w:rsidRPr="007D35F9">
        <w:rPr>
          <w:b w:val="0"/>
          <w:bCs w:val="0"/>
          <w:sz w:val="24"/>
        </w:rPr>
        <w:t xml:space="preserve">as may be amended from time to time </w:t>
      </w:r>
      <w:r w:rsidR="00893459" w:rsidRPr="007D35F9">
        <w:rPr>
          <w:b w:val="0"/>
          <w:bCs w:val="0"/>
          <w:sz w:val="24"/>
        </w:rPr>
        <w:t>including, but not limited to, the Civil Rights Act of 1964, as amended, and the Americans with Disabilities Act</w:t>
      </w:r>
      <w:r w:rsidR="00A64EAD" w:rsidRPr="007D35F9">
        <w:rPr>
          <w:b w:val="0"/>
          <w:bCs w:val="0"/>
          <w:sz w:val="24"/>
        </w:rPr>
        <w:t xml:space="preserve"> (“ADA”)</w:t>
      </w:r>
      <w:r w:rsidR="00893459" w:rsidRPr="007D35F9">
        <w:rPr>
          <w:b w:val="0"/>
          <w:bCs w:val="0"/>
          <w:sz w:val="24"/>
        </w:rPr>
        <w:t>.</w:t>
      </w:r>
    </w:p>
    <w:p w14:paraId="2D141731" w14:textId="77777777" w:rsidR="006E42CF" w:rsidRPr="007D35F9" w:rsidRDefault="006E42CF">
      <w:pPr>
        <w:pStyle w:val="BodyText"/>
        <w:ind w:left="540" w:hanging="540"/>
        <w:jc w:val="both"/>
        <w:rPr>
          <w:b w:val="0"/>
          <w:bCs w:val="0"/>
          <w:sz w:val="24"/>
        </w:rPr>
      </w:pPr>
    </w:p>
    <w:p w14:paraId="76CA7256" w14:textId="3F2A28ED" w:rsidR="006E42CF" w:rsidRPr="007D35F9" w:rsidRDefault="006E42CF">
      <w:pPr>
        <w:pStyle w:val="BodyText"/>
        <w:ind w:left="540" w:hanging="540"/>
        <w:jc w:val="both"/>
        <w:rPr>
          <w:b w:val="0"/>
          <w:bCs w:val="0"/>
          <w:sz w:val="24"/>
        </w:rPr>
      </w:pPr>
      <w:r w:rsidRPr="007D35F9">
        <w:rPr>
          <w:b w:val="0"/>
          <w:bCs w:val="0"/>
          <w:sz w:val="24"/>
        </w:rPr>
        <w:t>2)</w:t>
      </w:r>
      <w:r w:rsidRPr="007D35F9">
        <w:rPr>
          <w:b w:val="0"/>
          <w:bCs w:val="0"/>
          <w:sz w:val="24"/>
        </w:rPr>
        <w:tab/>
      </w:r>
      <w:r w:rsidR="00FE32A1" w:rsidRPr="007D35F9">
        <w:rPr>
          <w:b w:val="0"/>
          <w:bCs w:val="0"/>
          <w:sz w:val="24"/>
        </w:rPr>
        <w:t>Successful Proposer will ensure that no person, on the basis of race, color, national origin, religion, sex,</w:t>
      </w:r>
      <w:r w:rsidR="00EF6755" w:rsidRPr="007D35F9">
        <w:rPr>
          <w:b w:val="0"/>
          <w:bCs w:val="0"/>
          <w:sz w:val="24"/>
        </w:rPr>
        <w:t xml:space="preserve"> sexual orientation,</w:t>
      </w:r>
      <w:r w:rsidR="00EE04E2" w:rsidRPr="007D35F9">
        <w:rPr>
          <w:b w:val="0"/>
          <w:bCs w:val="0"/>
          <w:sz w:val="24"/>
        </w:rPr>
        <w:t xml:space="preserve"> gender identity,</w:t>
      </w:r>
      <w:r w:rsidR="00EF6755" w:rsidRPr="007D35F9">
        <w:rPr>
          <w:b w:val="0"/>
          <w:bCs w:val="0"/>
          <w:sz w:val="24"/>
        </w:rPr>
        <w:t xml:space="preserve"> genetic characteristics,</w:t>
      </w:r>
      <w:r w:rsidR="005952AF" w:rsidRPr="007D35F9">
        <w:rPr>
          <w:b w:val="0"/>
          <w:bCs w:val="0"/>
          <w:sz w:val="24"/>
        </w:rPr>
        <w:t xml:space="preserve"> </w:t>
      </w:r>
      <w:r w:rsidR="00FE32A1" w:rsidRPr="007D35F9">
        <w:rPr>
          <w:b w:val="0"/>
          <w:bCs w:val="0"/>
          <w:sz w:val="24"/>
        </w:rPr>
        <w:t xml:space="preserve">age, </w:t>
      </w:r>
      <w:r w:rsidR="00890D3F" w:rsidRPr="007D35F9">
        <w:rPr>
          <w:b w:val="0"/>
          <w:bCs w:val="0"/>
          <w:sz w:val="24"/>
        </w:rPr>
        <w:t>disability</w:t>
      </w:r>
      <w:r w:rsidR="00FE32A1" w:rsidRPr="007D35F9">
        <w:rPr>
          <w:b w:val="0"/>
          <w:bCs w:val="0"/>
          <w:sz w:val="24"/>
        </w:rPr>
        <w:t>, or political affiliation will be excluded from participation in</w:t>
      </w:r>
      <w:r w:rsidR="00EF26CD" w:rsidRPr="007D35F9">
        <w:rPr>
          <w:b w:val="0"/>
          <w:bCs w:val="0"/>
          <w:sz w:val="24"/>
        </w:rPr>
        <w:t xml:space="preserve"> providing,</w:t>
      </w:r>
      <w:r w:rsidR="00A420AD" w:rsidRPr="007D35F9">
        <w:rPr>
          <w:b w:val="0"/>
          <w:bCs w:val="0"/>
          <w:sz w:val="24"/>
        </w:rPr>
        <w:t xml:space="preserve"> or</w:t>
      </w:r>
      <w:r w:rsidR="00FE32A1" w:rsidRPr="007D35F9">
        <w:rPr>
          <w:b w:val="0"/>
          <w:bCs w:val="0"/>
          <w:sz w:val="24"/>
        </w:rPr>
        <w:t xml:space="preserve"> be denied the benefits of</w:t>
      </w:r>
      <w:r w:rsidR="00EF26CD" w:rsidRPr="007D35F9">
        <w:rPr>
          <w:b w:val="0"/>
          <w:bCs w:val="0"/>
          <w:sz w:val="24"/>
        </w:rPr>
        <w:t>,</w:t>
      </w:r>
      <w:r w:rsidR="005C5E63" w:rsidRPr="007D35F9">
        <w:rPr>
          <w:b w:val="0"/>
          <w:bCs w:val="0"/>
          <w:sz w:val="24"/>
        </w:rPr>
        <w:t xml:space="preserve"> the </w:t>
      </w:r>
      <w:r w:rsidR="006E3449" w:rsidRPr="007D35F9">
        <w:rPr>
          <w:b w:val="0"/>
          <w:bCs w:val="0"/>
          <w:sz w:val="24"/>
        </w:rPr>
        <w:t>Services</w:t>
      </w:r>
      <w:r w:rsidR="00FE32A1" w:rsidRPr="007D35F9">
        <w:rPr>
          <w:b w:val="0"/>
          <w:bCs w:val="0"/>
          <w:sz w:val="24"/>
        </w:rPr>
        <w:t>, or be subject to discrimination under any of the policies of the</w:t>
      </w:r>
      <w:r w:rsidR="000D2E70" w:rsidRPr="007D35F9">
        <w:rPr>
          <w:b w:val="0"/>
          <w:bCs w:val="0"/>
          <w:sz w:val="24"/>
        </w:rPr>
        <w:t xml:space="preserve"> Texas Health and Human Services Commission</w:t>
      </w:r>
      <w:r w:rsidR="006B19E3" w:rsidRPr="007D35F9">
        <w:rPr>
          <w:b w:val="0"/>
          <w:bCs w:val="0"/>
          <w:sz w:val="24"/>
        </w:rPr>
        <w:t xml:space="preserve"> or its related agencies</w:t>
      </w:r>
      <w:r w:rsidR="000D2E70" w:rsidRPr="007D35F9">
        <w:rPr>
          <w:b w:val="0"/>
          <w:bCs w:val="0"/>
          <w:sz w:val="24"/>
        </w:rPr>
        <w:t xml:space="preserve"> (</w:t>
      </w:r>
      <w:r w:rsidR="006B19E3" w:rsidRPr="007D35F9">
        <w:rPr>
          <w:b w:val="0"/>
          <w:bCs w:val="0"/>
          <w:sz w:val="24"/>
        </w:rPr>
        <w:t xml:space="preserve">collectively, </w:t>
      </w:r>
      <w:r w:rsidR="000D2E70" w:rsidRPr="007D35F9">
        <w:rPr>
          <w:b w:val="0"/>
          <w:bCs w:val="0"/>
          <w:sz w:val="24"/>
        </w:rPr>
        <w:t>“HHSC”)</w:t>
      </w:r>
      <w:r w:rsidR="0067146F" w:rsidRPr="007D35F9">
        <w:rPr>
          <w:b w:val="0"/>
          <w:bCs w:val="0"/>
          <w:sz w:val="24"/>
        </w:rPr>
        <w:t xml:space="preserve">, or </w:t>
      </w:r>
      <w:r w:rsidR="00403BF2">
        <w:rPr>
          <w:b w:val="0"/>
          <w:bCs w:val="0"/>
          <w:sz w:val="24"/>
        </w:rPr>
        <w:t>GCC</w:t>
      </w:r>
      <w:r w:rsidR="00FE32A1" w:rsidRPr="007D35F9">
        <w:rPr>
          <w:b w:val="0"/>
          <w:bCs w:val="0"/>
          <w:sz w:val="24"/>
        </w:rPr>
        <w:t>.</w:t>
      </w:r>
    </w:p>
    <w:p w14:paraId="4F914EA5" w14:textId="77777777" w:rsidR="006E42CF" w:rsidRPr="007D35F9" w:rsidRDefault="006E42CF">
      <w:pPr>
        <w:pStyle w:val="BodyText"/>
        <w:ind w:left="540" w:hanging="540"/>
        <w:jc w:val="both"/>
        <w:rPr>
          <w:b w:val="0"/>
          <w:bCs w:val="0"/>
          <w:sz w:val="24"/>
        </w:rPr>
      </w:pPr>
    </w:p>
    <w:p w14:paraId="1482DE18" w14:textId="59905612" w:rsidR="00F30CAD" w:rsidRPr="007D35F9" w:rsidRDefault="006E42CF" w:rsidP="00F30CAD">
      <w:pPr>
        <w:pStyle w:val="BodyText"/>
        <w:ind w:left="540" w:hanging="540"/>
        <w:jc w:val="both"/>
        <w:rPr>
          <w:b w:val="0"/>
          <w:bCs w:val="0"/>
          <w:sz w:val="24"/>
        </w:rPr>
      </w:pPr>
      <w:r w:rsidRPr="007D35F9">
        <w:rPr>
          <w:b w:val="0"/>
          <w:bCs w:val="0"/>
          <w:sz w:val="24"/>
        </w:rPr>
        <w:t>3)</w:t>
      </w:r>
      <w:r w:rsidRPr="007D35F9">
        <w:rPr>
          <w:b w:val="0"/>
          <w:bCs w:val="0"/>
          <w:sz w:val="24"/>
        </w:rPr>
        <w:tab/>
      </w:r>
      <w:r w:rsidR="00403BF2">
        <w:rPr>
          <w:b w:val="0"/>
          <w:bCs w:val="0"/>
          <w:sz w:val="24"/>
        </w:rPr>
        <w:t>Gulf Coast Center</w:t>
      </w:r>
      <w:r w:rsidR="00F30CAD" w:rsidRPr="007D35F9">
        <w:rPr>
          <w:b w:val="0"/>
          <w:bCs w:val="0"/>
          <w:sz w:val="24"/>
        </w:rPr>
        <w:t xml:space="preserve"> reserves the right to retain all performance by any Successful Proposer, and to recover all consideration paid to any Successful Proposer pursuant to a Contract thus permitting forfeiture of such Contract, in the event that</w:t>
      </w:r>
      <w:r w:rsidR="009C7AA0" w:rsidRPr="007D35F9">
        <w:rPr>
          <w:b w:val="0"/>
          <w:bCs w:val="0"/>
          <w:sz w:val="24"/>
        </w:rPr>
        <w:t xml:space="preserve"> Successful</w:t>
      </w:r>
      <w:r w:rsidR="00F30CAD" w:rsidRPr="007D35F9">
        <w:rPr>
          <w:b w:val="0"/>
          <w:bCs w:val="0"/>
          <w:sz w:val="24"/>
        </w:rPr>
        <w:t xml:space="preserve"> Proposer (a) was doing business at the time of submitting the Proposal or had done business during the 365 day period immediately</w:t>
      </w:r>
      <w:r w:rsidR="00F30CAD" w:rsidRPr="007D35F9">
        <w:t xml:space="preserve"> </w:t>
      </w:r>
      <w:r w:rsidR="00F30CAD" w:rsidRPr="007D35F9">
        <w:rPr>
          <w:b w:val="0"/>
          <w:bCs w:val="0"/>
          <w:sz w:val="24"/>
        </w:rPr>
        <w:t>prior to the date on which the Proposal was due with an undisclosed key person, (b) does business with a key person after the date on which the Proposal is due and prior to full</w:t>
      </w:r>
      <w:r w:rsidR="00F30CAD" w:rsidRPr="007D35F9">
        <w:rPr>
          <w:sz w:val="24"/>
        </w:rPr>
        <w:t xml:space="preserve"> </w:t>
      </w:r>
      <w:r w:rsidR="00F30CAD" w:rsidRPr="007D35F9">
        <w:rPr>
          <w:b w:val="0"/>
          <w:bCs w:val="0"/>
          <w:sz w:val="24"/>
        </w:rPr>
        <w:t>performance of the Contract</w:t>
      </w:r>
      <w:r w:rsidR="00F30CAD" w:rsidRPr="007D35F9">
        <w:rPr>
          <w:sz w:val="24"/>
        </w:rPr>
        <w:t xml:space="preserve"> </w:t>
      </w:r>
      <w:r w:rsidR="00F30CAD" w:rsidRPr="007D35F9">
        <w:rPr>
          <w:b w:val="0"/>
          <w:bCs w:val="0"/>
          <w:sz w:val="24"/>
        </w:rPr>
        <w:t>and fails to disclose the name of any such key person in writing</w:t>
      </w:r>
      <w:r w:rsidR="00F30CAD" w:rsidRPr="007D35F9">
        <w:t xml:space="preserve"> </w:t>
      </w:r>
      <w:r w:rsidR="00F30CAD" w:rsidRPr="007D35F9">
        <w:rPr>
          <w:b w:val="0"/>
          <w:bCs w:val="0"/>
          <w:sz w:val="24"/>
        </w:rPr>
        <w:t xml:space="preserve">to </w:t>
      </w:r>
      <w:r w:rsidR="00403BF2">
        <w:rPr>
          <w:b w:val="0"/>
          <w:bCs w:val="0"/>
          <w:sz w:val="24"/>
        </w:rPr>
        <w:t>Gulf Coast Center</w:t>
      </w:r>
      <w:r w:rsidR="00F30CAD" w:rsidRPr="007D35F9">
        <w:rPr>
          <w:b w:val="0"/>
          <w:bCs w:val="0"/>
          <w:sz w:val="24"/>
        </w:rPr>
        <w:t xml:space="preserve"> </w:t>
      </w:r>
      <w:r w:rsidR="00AF34F1" w:rsidRPr="007D35F9">
        <w:rPr>
          <w:b w:val="0"/>
          <w:bCs w:val="0"/>
          <w:sz w:val="24"/>
        </w:rPr>
        <w:t>prior to</w:t>
      </w:r>
      <w:r w:rsidR="00F30CAD" w:rsidRPr="007D35F9">
        <w:rPr>
          <w:b w:val="0"/>
          <w:bCs w:val="0"/>
          <w:sz w:val="24"/>
        </w:rPr>
        <w:t xml:space="preserve"> commencing business with such key person, or (c) fails to submit a completed Form CIQ (see </w:t>
      </w:r>
      <w:r w:rsidR="00DE79BB" w:rsidRPr="007D35F9">
        <w:rPr>
          <w:bCs w:val="0"/>
          <w:sz w:val="24"/>
        </w:rPr>
        <w:t xml:space="preserve">Attachment </w:t>
      </w:r>
      <w:r w:rsidR="002616BA">
        <w:rPr>
          <w:bCs w:val="0"/>
          <w:sz w:val="24"/>
        </w:rPr>
        <w:t>B</w:t>
      </w:r>
      <w:r w:rsidR="00F30CAD" w:rsidRPr="007D35F9">
        <w:rPr>
          <w:b w:val="0"/>
          <w:bCs w:val="0"/>
          <w:sz w:val="24"/>
        </w:rPr>
        <w:t xml:space="preserve">) </w:t>
      </w:r>
      <w:r w:rsidR="00EF6755" w:rsidRPr="007D35F9">
        <w:rPr>
          <w:b w:val="0"/>
          <w:bCs w:val="0"/>
          <w:sz w:val="24"/>
        </w:rPr>
        <w:t>if</w:t>
      </w:r>
      <w:r w:rsidR="00F30CAD" w:rsidRPr="007D35F9">
        <w:rPr>
          <w:b w:val="0"/>
          <w:bCs w:val="0"/>
          <w:sz w:val="24"/>
        </w:rPr>
        <w:t xml:space="preserve"> required</w:t>
      </w:r>
      <w:r w:rsidR="001B460D" w:rsidRPr="007D35F9">
        <w:rPr>
          <w:b w:val="0"/>
          <w:bCs w:val="0"/>
          <w:sz w:val="24"/>
        </w:rPr>
        <w:t xml:space="preserve"> to do so</w:t>
      </w:r>
      <w:r w:rsidR="00F30CAD" w:rsidRPr="007D35F9">
        <w:rPr>
          <w:b w:val="0"/>
          <w:bCs w:val="0"/>
          <w:sz w:val="24"/>
        </w:rPr>
        <w:t xml:space="preserve"> by Chapter 176 of the Texas Local Government Code.  A Key Persons List is attached to this RFP as </w:t>
      </w:r>
      <w:r w:rsidR="00152B0C" w:rsidRPr="007D35F9">
        <w:rPr>
          <w:sz w:val="24"/>
        </w:rPr>
        <w:t xml:space="preserve">Attachment </w:t>
      </w:r>
      <w:r w:rsidR="002616BA">
        <w:rPr>
          <w:sz w:val="24"/>
        </w:rPr>
        <w:t>C</w:t>
      </w:r>
      <w:r w:rsidR="00F30CAD" w:rsidRPr="007D35F9">
        <w:rPr>
          <w:b w:val="0"/>
          <w:bCs w:val="0"/>
          <w:sz w:val="24"/>
        </w:rPr>
        <w:t>.</w:t>
      </w:r>
    </w:p>
    <w:p w14:paraId="7B8F0380" w14:textId="77777777" w:rsidR="00FE32A1" w:rsidRPr="007D35F9" w:rsidRDefault="00FE32A1">
      <w:pPr>
        <w:pStyle w:val="BodyText"/>
        <w:ind w:left="540" w:hanging="540"/>
        <w:jc w:val="both"/>
        <w:rPr>
          <w:b w:val="0"/>
          <w:bCs w:val="0"/>
          <w:sz w:val="24"/>
        </w:rPr>
      </w:pPr>
    </w:p>
    <w:p w14:paraId="38863BF6" w14:textId="058C74EF" w:rsidR="00FE32A1" w:rsidRPr="007D35F9" w:rsidRDefault="00292BBD" w:rsidP="00C474F5">
      <w:pPr>
        <w:pStyle w:val="BodyText"/>
        <w:ind w:left="540" w:hanging="540"/>
        <w:jc w:val="both"/>
        <w:rPr>
          <w:b w:val="0"/>
          <w:bCs w:val="0"/>
          <w:sz w:val="24"/>
        </w:rPr>
      </w:pPr>
      <w:r w:rsidRPr="007D35F9">
        <w:rPr>
          <w:b w:val="0"/>
          <w:bCs w:val="0"/>
          <w:sz w:val="24"/>
        </w:rPr>
        <w:t xml:space="preserve">4)  </w:t>
      </w:r>
      <w:r w:rsidR="002B7DBE" w:rsidRPr="007D35F9">
        <w:rPr>
          <w:b w:val="0"/>
          <w:bCs w:val="0"/>
          <w:sz w:val="24"/>
        </w:rPr>
        <w:tab/>
      </w:r>
      <w:r w:rsidR="00FE32A1" w:rsidRPr="007D35F9">
        <w:rPr>
          <w:b w:val="0"/>
          <w:bCs w:val="0"/>
          <w:sz w:val="24"/>
        </w:rPr>
        <w:t xml:space="preserve">Successful Proposer shall </w:t>
      </w:r>
      <w:r w:rsidR="00EF26CD" w:rsidRPr="007D35F9">
        <w:rPr>
          <w:b w:val="0"/>
          <w:bCs w:val="0"/>
          <w:sz w:val="24"/>
        </w:rPr>
        <w:t>furnish</w:t>
      </w:r>
      <w:r w:rsidR="00FE32A1" w:rsidRPr="007D35F9">
        <w:rPr>
          <w:b w:val="0"/>
          <w:bCs w:val="0"/>
          <w:sz w:val="24"/>
        </w:rPr>
        <w:t xml:space="preserve"> </w:t>
      </w:r>
      <w:r w:rsidR="006D6DB5" w:rsidRPr="007D35F9">
        <w:rPr>
          <w:b w:val="0"/>
          <w:bCs w:val="0"/>
          <w:sz w:val="24"/>
        </w:rPr>
        <w:t xml:space="preserve">the </w:t>
      </w:r>
      <w:r w:rsidR="006E3449" w:rsidRPr="007D35F9">
        <w:rPr>
          <w:b w:val="0"/>
          <w:bCs w:val="0"/>
          <w:sz w:val="24"/>
        </w:rPr>
        <w:t>Services</w:t>
      </w:r>
      <w:r w:rsidR="00FE32A1" w:rsidRPr="007D35F9">
        <w:rPr>
          <w:b w:val="0"/>
          <w:bCs w:val="0"/>
          <w:sz w:val="24"/>
        </w:rPr>
        <w:t xml:space="preserve"> in a prompt, efficie</w:t>
      </w:r>
      <w:r w:rsidR="009C7AA0" w:rsidRPr="007D35F9">
        <w:rPr>
          <w:b w:val="0"/>
          <w:bCs w:val="0"/>
          <w:sz w:val="24"/>
        </w:rPr>
        <w:t>nt, and professional manner. If</w:t>
      </w:r>
      <w:r w:rsidR="0091272A" w:rsidRPr="007D35F9">
        <w:rPr>
          <w:b w:val="0"/>
          <w:bCs w:val="0"/>
          <w:sz w:val="24"/>
        </w:rPr>
        <w:t xml:space="preserve"> </w:t>
      </w:r>
      <w:r w:rsidR="00FE32A1" w:rsidRPr="007D35F9">
        <w:rPr>
          <w:b w:val="0"/>
          <w:bCs w:val="0"/>
          <w:sz w:val="24"/>
        </w:rPr>
        <w:t>Successful Proposer cannot</w:t>
      </w:r>
      <w:r w:rsidR="003A5EA0" w:rsidRPr="007D35F9">
        <w:rPr>
          <w:b w:val="0"/>
          <w:bCs w:val="0"/>
          <w:sz w:val="24"/>
        </w:rPr>
        <w:t xml:space="preserve"> p</w:t>
      </w:r>
      <w:r w:rsidR="001B460D" w:rsidRPr="007D35F9">
        <w:rPr>
          <w:b w:val="0"/>
          <w:bCs w:val="0"/>
          <w:sz w:val="24"/>
        </w:rPr>
        <w:t>rovide</w:t>
      </w:r>
      <w:r w:rsidR="003A5EA0" w:rsidRPr="007D35F9">
        <w:rPr>
          <w:b w:val="0"/>
          <w:bCs w:val="0"/>
          <w:sz w:val="24"/>
        </w:rPr>
        <w:t xml:space="preserve"> the</w:t>
      </w:r>
      <w:r w:rsidR="00EF26CD" w:rsidRPr="007D35F9">
        <w:rPr>
          <w:b w:val="0"/>
          <w:bCs w:val="0"/>
          <w:sz w:val="24"/>
        </w:rPr>
        <w:t xml:space="preserve"> </w:t>
      </w:r>
      <w:r w:rsidR="006E3449" w:rsidRPr="007D35F9">
        <w:rPr>
          <w:b w:val="0"/>
          <w:bCs w:val="0"/>
          <w:sz w:val="24"/>
        </w:rPr>
        <w:t>Services</w:t>
      </w:r>
      <w:r w:rsidR="003A5EA0" w:rsidRPr="007D35F9">
        <w:rPr>
          <w:b w:val="0"/>
          <w:bCs w:val="0"/>
          <w:sz w:val="24"/>
        </w:rPr>
        <w:t xml:space="preserve"> </w:t>
      </w:r>
      <w:r w:rsidR="00FE32A1" w:rsidRPr="007D35F9">
        <w:rPr>
          <w:b w:val="0"/>
          <w:bCs w:val="0"/>
          <w:sz w:val="24"/>
        </w:rPr>
        <w:t xml:space="preserve">within the </w:t>
      </w:r>
      <w:r w:rsidR="00AF763E" w:rsidRPr="007D35F9">
        <w:rPr>
          <w:b w:val="0"/>
          <w:bCs w:val="0"/>
          <w:sz w:val="24"/>
        </w:rPr>
        <w:t>Contract requirements</w:t>
      </w:r>
      <w:r w:rsidR="00080539" w:rsidRPr="007D35F9">
        <w:rPr>
          <w:b w:val="0"/>
          <w:bCs w:val="0"/>
          <w:sz w:val="24"/>
        </w:rPr>
        <w:t xml:space="preserve">, </w:t>
      </w:r>
      <w:r w:rsidR="00403BF2">
        <w:rPr>
          <w:b w:val="0"/>
          <w:bCs w:val="0"/>
          <w:sz w:val="24"/>
        </w:rPr>
        <w:t>Gulf Coast Center</w:t>
      </w:r>
      <w:r w:rsidR="00080539" w:rsidRPr="007D35F9">
        <w:rPr>
          <w:b w:val="0"/>
          <w:bCs w:val="0"/>
          <w:sz w:val="24"/>
        </w:rPr>
        <w:t xml:space="preserve"> </w:t>
      </w:r>
      <w:r w:rsidR="00FE32A1" w:rsidRPr="007D35F9">
        <w:rPr>
          <w:b w:val="0"/>
          <w:bCs w:val="0"/>
          <w:sz w:val="24"/>
        </w:rPr>
        <w:t>reserves the right to solicit</w:t>
      </w:r>
      <w:r w:rsidR="001B460D" w:rsidRPr="007D35F9">
        <w:rPr>
          <w:b w:val="0"/>
          <w:bCs w:val="0"/>
          <w:sz w:val="24"/>
        </w:rPr>
        <w:t xml:space="preserve"> and/or procure</w:t>
      </w:r>
      <w:r w:rsidR="00FE32A1" w:rsidRPr="007D35F9">
        <w:rPr>
          <w:b w:val="0"/>
          <w:bCs w:val="0"/>
          <w:sz w:val="24"/>
        </w:rPr>
        <w:t xml:space="preserve"> any </w:t>
      </w:r>
      <w:r w:rsidR="00AF763E" w:rsidRPr="007D35F9">
        <w:rPr>
          <w:b w:val="0"/>
          <w:bCs w:val="0"/>
          <w:sz w:val="24"/>
        </w:rPr>
        <w:t xml:space="preserve">or all </w:t>
      </w:r>
      <w:r w:rsidR="00FE32A1" w:rsidRPr="007D35F9">
        <w:rPr>
          <w:b w:val="0"/>
          <w:bCs w:val="0"/>
          <w:sz w:val="24"/>
        </w:rPr>
        <w:t>such</w:t>
      </w:r>
      <w:r w:rsidR="00EF26CD" w:rsidRPr="007D35F9">
        <w:rPr>
          <w:b w:val="0"/>
          <w:bCs w:val="0"/>
          <w:sz w:val="24"/>
        </w:rPr>
        <w:t xml:space="preserve"> </w:t>
      </w:r>
      <w:r w:rsidR="00D238F5" w:rsidRPr="007D35F9">
        <w:rPr>
          <w:b w:val="0"/>
          <w:bCs w:val="0"/>
          <w:sz w:val="24"/>
        </w:rPr>
        <w:t>Services</w:t>
      </w:r>
      <w:r w:rsidR="00FE32A1" w:rsidRPr="007D35F9">
        <w:rPr>
          <w:b w:val="0"/>
          <w:bCs w:val="0"/>
          <w:sz w:val="24"/>
        </w:rPr>
        <w:t xml:space="preserve"> outside the Contract and/or terminate the Contract.</w:t>
      </w:r>
    </w:p>
    <w:p w14:paraId="10B72CF4" w14:textId="77777777" w:rsidR="00F30CAD" w:rsidRPr="007D35F9" w:rsidRDefault="00F30CAD" w:rsidP="00C474F5">
      <w:pPr>
        <w:pStyle w:val="BodyText"/>
        <w:ind w:left="540" w:hanging="540"/>
        <w:jc w:val="both"/>
        <w:rPr>
          <w:b w:val="0"/>
          <w:bCs w:val="0"/>
          <w:sz w:val="24"/>
        </w:rPr>
      </w:pPr>
    </w:p>
    <w:p w14:paraId="5E444549" w14:textId="77777777" w:rsidR="00F30CAD" w:rsidRPr="007D35F9" w:rsidRDefault="002B7DBE" w:rsidP="00C474F5">
      <w:pPr>
        <w:numPr>
          <w:ilvl w:val="0"/>
          <w:numId w:val="2"/>
        </w:numPr>
        <w:suppressAutoHyphens/>
        <w:ind w:left="540" w:hanging="540"/>
        <w:jc w:val="both"/>
        <w:rPr>
          <w:spacing w:val="-3"/>
        </w:rPr>
      </w:pPr>
      <w:r w:rsidRPr="007D35F9">
        <w:rPr>
          <w:spacing w:val="-3"/>
        </w:rPr>
        <w:t xml:space="preserve">Unless stated otherwise in this RFP, </w:t>
      </w:r>
      <w:r w:rsidR="00F30CAD" w:rsidRPr="007D35F9">
        <w:rPr>
          <w:spacing w:val="-3"/>
        </w:rPr>
        <w:t>Successful Proposer will provide</w:t>
      </w:r>
      <w:r w:rsidR="006B4D78" w:rsidRPr="007D35F9">
        <w:rPr>
          <w:spacing w:val="-3"/>
        </w:rPr>
        <w:t xml:space="preserve"> at its sole cost</w:t>
      </w:r>
      <w:r w:rsidR="00F30CAD" w:rsidRPr="007D35F9">
        <w:rPr>
          <w:spacing w:val="-3"/>
        </w:rPr>
        <w:t xml:space="preserve"> all necessary supplies, equipment, software, technology support and other items in order to </w:t>
      </w:r>
      <w:r w:rsidR="00EF26CD" w:rsidRPr="007D35F9">
        <w:rPr>
          <w:spacing w:val="-3"/>
        </w:rPr>
        <w:t>furnish</w:t>
      </w:r>
      <w:r w:rsidR="00F30CAD" w:rsidRPr="007D35F9">
        <w:rPr>
          <w:spacing w:val="-3"/>
        </w:rPr>
        <w:t xml:space="preserve"> the</w:t>
      </w:r>
      <w:r w:rsidR="00EF26CD" w:rsidRPr="007D35F9">
        <w:rPr>
          <w:spacing w:val="-3"/>
        </w:rPr>
        <w:t xml:space="preserve"> </w:t>
      </w:r>
      <w:r w:rsidR="006E3449" w:rsidRPr="007D35F9">
        <w:rPr>
          <w:spacing w:val="-3"/>
        </w:rPr>
        <w:t>Services</w:t>
      </w:r>
      <w:r w:rsidR="00F30CAD" w:rsidRPr="007D35F9">
        <w:rPr>
          <w:spacing w:val="-3"/>
        </w:rPr>
        <w:t xml:space="preserve"> properly as defined in the Contract. </w:t>
      </w:r>
    </w:p>
    <w:p w14:paraId="7C22E7A5" w14:textId="77777777" w:rsidR="003F1E07" w:rsidRPr="007D35F9" w:rsidRDefault="003F1E07" w:rsidP="00C474F5">
      <w:pPr>
        <w:pStyle w:val="BodyText"/>
        <w:ind w:left="540" w:hanging="540"/>
        <w:jc w:val="both"/>
        <w:rPr>
          <w:b w:val="0"/>
          <w:bCs w:val="0"/>
          <w:sz w:val="24"/>
        </w:rPr>
      </w:pPr>
    </w:p>
    <w:p w14:paraId="621D94E2" w14:textId="48E7DBE2" w:rsidR="00F30CAD" w:rsidRPr="007D35F9" w:rsidRDefault="00F30CAD" w:rsidP="00C474F5">
      <w:pPr>
        <w:numPr>
          <w:ilvl w:val="0"/>
          <w:numId w:val="2"/>
        </w:numPr>
        <w:suppressAutoHyphens/>
        <w:ind w:left="540" w:hanging="540"/>
        <w:jc w:val="both"/>
        <w:rPr>
          <w:spacing w:val="-3"/>
        </w:rPr>
      </w:pPr>
      <w:r w:rsidRPr="007D35F9">
        <w:rPr>
          <w:spacing w:val="-3"/>
        </w:rPr>
        <w:t xml:space="preserve">Any Contract may be terminated </w:t>
      </w:r>
      <w:r w:rsidR="008E2B25" w:rsidRPr="007D35F9">
        <w:rPr>
          <w:spacing w:val="-3"/>
        </w:rPr>
        <w:t xml:space="preserve">without penalty </w:t>
      </w:r>
      <w:r w:rsidRPr="007D35F9">
        <w:rPr>
          <w:spacing w:val="-3"/>
        </w:rPr>
        <w:t xml:space="preserve">for any reason or without cause by </w:t>
      </w:r>
      <w:r w:rsidR="00403BF2">
        <w:rPr>
          <w:spacing w:val="-3"/>
        </w:rPr>
        <w:t>Gulf Coast Center</w:t>
      </w:r>
      <w:r w:rsidRPr="007D35F9">
        <w:rPr>
          <w:spacing w:val="-3"/>
        </w:rPr>
        <w:t xml:space="preserve"> by submission of written notice</w:t>
      </w:r>
      <w:r w:rsidR="006B4D78" w:rsidRPr="007D35F9">
        <w:rPr>
          <w:spacing w:val="-3"/>
        </w:rPr>
        <w:t xml:space="preserve"> of at least 30 days</w:t>
      </w:r>
      <w:r w:rsidRPr="007D35F9">
        <w:rPr>
          <w:spacing w:val="-3"/>
        </w:rPr>
        <w:t>.</w:t>
      </w:r>
    </w:p>
    <w:p w14:paraId="23E58A54" w14:textId="77777777" w:rsidR="006374E4" w:rsidRPr="007D35F9" w:rsidRDefault="006374E4" w:rsidP="006374E4">
      <w:pPr>
        <w:pStyle w:val="ListParagraph"/>
        <w:rPr>
          <w:spacing w:val="-3"/>
        </w:rPr>
      </w:pPr>
    </w:p>
    <w:p w14:paraId="37F88565" w14:textId="4F70F3B9" w:rsidR="00F75D6A" w:rsidRPr="007D35F9" w:rsidRDefault="00F75D6A" w:rsidP="00C474F5">
      <w:pPr>
        <w:numPr>
          <w:ilvl w:val="0"/>
          <w:numId w:val="2"/>
        </w:numPr>
        <w:ind w:left="540" w:hanging="540"/>
        <w:jc w:val="both"/>
      </w:pPr>
      <w:r w:rsidRPr="007D35F9">
        <w:t>Successful Proposer must have and maintain at all time</w:t>
      </w:r>
      <w:r w:rsidR="005C5E63" w:rsidRPr="007D35F9">
        <w:t xml:space="preserve">s during the existence of any </w:t>
      </w:r>
      <w:r w:rsidRPr="007D35F9">
        <w:t xml:space="preserve">Contract any and all required federal, state, and/or local licenses </w:t>
      </w:r>
      <w:r w:rsidR="001D2321" w:rsidRPr="007D35F9">
        <w:t xml:space="preserve">and permits </w:t>
      </w:r>
      <w:r w:rsidRPr="007D35F9">
        <w:t xml:space="preserve">with respect to the </w:t>
      </w:r>
      <w:r w:rsidR="006E3449" w:rsidRPr="007D35F9">
        <w:t>Services</w:t>
      </w:r>
      <w:r w:rsidRPr="007D35F9">
        <w:t xml:space="preserve"> covered by the </w:t>
      </w:r>
      <w:r w:rsidR="00D850BE" w:rsidRPr="007D35F9">
        <w:t>Contract</w:t>
      </w:r>
      <w:r w:rsidRPr="007D35F9">
        <w:t>.</w:t>
      </w:r>
    </w:p>
    <w:p w14:paraId="5422351A" w14:textId="77777777" w:rsidR="00BD2D91" w:rsidRPr="007D35F9" w:rsidRDefault="00BD2D91" w:rsidP="00C474F5">
      <w:pPr>
        <w:pStyle w:val="BodyText"/>
        <w:jc w:val="both"/>
        <w:rPr>
          <w:sz w:val="28"/>
        </w:rPr>
      </w:pPr>
    </w:p>
    <w:p w14:paraId="3F5C163D" w14:textId="3AAEDE99" w:rsidR="002B7DBE" w:rsidRPr="007D35F9" w:rsidRDefault="00046B54" w:rsidP="00C474F5">
      <w:pPr>
        <w:numPr>
          <w:ilvl w:val="0"/>
          <w:numId w:val="2"/>
        </w:numPr>
        <w:ind w:left="540" w:hanging="540"/>
        <w:jc w:val="both"/>
      </w:pPr>
      <w:r w:rsidRPr="007D35F9">
        <w:t xml:space="preserve">Any Contract will be prepared by </w:t>
      </w:r>
      <w:r w:rsidR="00403BF2">
        <w:t xml:space="preserve">Gulf Coast </w:t>
      </w:r>
      <w:r w:rsidR="00122761">
        <w:t>Center</w:t>
      </w:r>
      <w:r w:rsidR="00122761" w:rsidRPr="007D35F9">
        <w:t xml:space="preserve"> and</w:t>
      </w:r>
      <w:r w:rsidR="005C5E63" w:rsidRPr="007D35F9">
        <w:t xml:space="preserve"> may contain provisions that are not described in this RFP</w:t>
      </w:r>
      <w:r w:rsidRPr="007D35F9">
        <w:t>.</w:t>
      </w:r>
    </w:p>
    <w:p w14:paraId="4ACDFC4C" w14:textId="77777777" w:rsidR="006374E4" w:rsidRPr="007D35F9" w:rsidRDefault="006374E4" w:rsidP="006374E4">
      <w:pPr>
        <w:pStyle w:val="ListParagraph"/>
      </w:pPr>
    </w:p>
    <w:p w14:paraId="61B5106F" w14:textId="77777777" w:rsidR="006E42CF" w:rsidRPr="007D35F9" w:rsidRDefault="006E42CF">
      <w:pPr>
        <w:pStyle w:val="BodyText"/>
        <w:rPr>
          <w:sz w:val="28"/>
        </w:rPr>
      </w:pPr>
      <w:r w:rsidRPr="007D35F9">
        <w:rPr>
          <w:sz w:val="28"/>
        </w:rPr>
        <w:t xml:space="preserve">PROPOSAL INSTRUCTIONS AND GUIDELINES </w:t>
      </w:r>
    </w:p>
    <w:p w14:paraId="7A446868" w14:textId="77777777" w:rsidR="006E42CF" w:rsidRPr="007D35F9" w:rsidRDefault="006E42CF">
      <w:pPr>
        <w:pStyle w:val="BodyText"/>
        <w:jc w:val="left"/>
        <w:rPr>
          <w:b w:val="0"/>
          <w:bCs w:val="0"/>
          <w:sz w:val="24"/>
        </w:rPr>
      </w:pPr>
    </w:p>
    <w:p w14:paraId="2D66682D" w14:textId="0F4CB617" w:rsidR="006D3EF2" w:rsidRPr="007D35F9" w:rsidRDefault="006D3EF2" w:rsidP="006D3EF2">
      <w:pPr>
        <w:jc w:val="both"/>
      </w:pPr>
      <w:r w:rsidRPr="007D35F9">
        <w:t xml:space="preserve">To facilitate the evaluation of Proposals, Proposers </w:t>
      </w:r>
      <w:r w:rsidR="006B4D78" w:rsidRPr="007D35F9">
        <w:t>must</w:t>
      </w:r>
      <w:r w:rsidRPr="007D35F9">
        <w:t xml:space="preserve"> prepare their response</w:t>
      </w:r>
      <w:r w:rsidR="00FA1E60" w:rsidRPr="007D35F9">
        <w:t>s</w:t>
      </w:r>
      <w:r w:rsidR="00BD2D91" w:rsidRPr="007D35F9">
        <w:t xml:space="preserve"> to Section</w:t>
      </w:r>
      <w:r w:rsidR="00C51347" w:rsidRPr="007D35F9">
        <w:t>s</w:t>
      </w:r>
      <w:r w:rsidR="00482440" w:rsidRPr="007D35F9">
        <w:t xml:space="preserve"> I</w:t>
      </w:r>
      <w:r w:rsidR="00B44788" w:rsidRPr="007D35F9">
        <w:t xml:space="preserve"> </w:t>
      </w:r>
      <w:r w:rsidR="00B155DB" w:rsidRPr="007D35F9">
        <w:t>- IV</w:t>
      </w:r>
      <w:r w:rsidR="00482440" w:rsidRPr="007D35F9">
        <w:t xml:space="preserve"> </w:t>
      </w:r>
      <w:r w:rsidRPr="007D35F9">
        <w:t xml:space="preserve">(below) in the format and sequence specified below.  Respond specifically to each question posed.  Do not simply make a general reference to any other document included with the Proposal.  Failure to comply with this </w:t>
      </w:r>
      <w:r w:rsidR="006B4D78" w:rsidRPr="007D35F9">
        <w:t>requirement</w:t>
      </w:r>
      <w:r w:rsidRPr="007D35F9">
        <w:t xml:space="preserve"> could result in the Proposal being rejected by </w:t>
      </w:r>
      <w:r w:rsidR="00403BF2">
        <w:t>Gulf Coast Center</w:t>
      </w:r>
      <w:r w:rsidRPr="007D35F9">
        <w:t xml:space="preserve"> in its sole discretion. Proposer may attach additional materials as necessary to provide supporting information and details. Catalogs or brochures about Proposer’s products or services may be included as an addendum to the Proposal but not in place of specific responses to each item below. If the question does not apply to either Proposer or the Proposal, clearly mark “n/a”.</w:t>
      </w:r>
    </w:p>
    <w:p w14:paraId="4CB74CB4" w14:textId="77777777" w:rsidR="006D3EF2" w:rsidRPr="007D35F9" w:rsidRDefault="006D3EF2" w:rsidP="006D3EF2">
      <w:pPr>
        <w:pStyle w:val="BodyText"/>
        <w:ind w:left="1080"/>
        <w:jc w:val="left"/>
        <w:rPr>
          <w:b w:val="0"/>
          <w:bCs w:val="0"/>
          <w:sz w:val="24"/>
          <w:u w:val="single"/>
        </w:rPr>
      </w:pPr>
    </w:p>
    <w:p w14:paraId="281EF6FE" w14:textId="77777777" w:rsidR="005C5E63" w:rsidRPr="007D35F9" w:rsidRDefault="005C5E63" w:rsidP="006D3EF2">
      <w:pPr>
        <w:pStyle w:val="BodyText"/>
        <w:ind w:left="1080"/>
        <w:jc w:val="left"/>
        <w:rPr>
          <w:b w:val="0"/>
          <w:bCs w:val="0"/>
          <w:sz w:val="24"/>
          <w:u w:val="single"/>
        </w:rPr>
      </w:pPr>
    </w:p>
    <w:p w14:paraId="46F627D1" w14:textId="77777777" w:rsidR="00B155DB" w:rsidRPr="007D35F9" w:rsidRDefault="00B155DB" w:rsidP="00B155DB">
      <w:pPr>
        <w:pStyle w:val="Heading1"/>
        <w:numPr>
          <w:ilvl w:val="0"/>
          <w:numId w:val="4"/>
        </w:numPr>
        <w:rPr>
          <w:u w:val="single"/>
        </w:rPr>
      </w:pPr>
      <w:r w:rsidRPr="007D35F9">
        <w:rPr>
          <w:u w:val="single"/>
        </w:rPr>
        <w:t>GENERAL INFORMATION ABOUT PROPOSER.</w:t>
      </w:r>
    </w:p>
    <w:p w14:paraId="6C6269F2" w14:textId="77777777" w:rsidR="00B155DB" w:rsidRPr="007D35F9" w:rsidRDefault="00B155DB" w:rsidP="00B155DB">
      <w:pPr>
        <w:pStyle w:val="BodyText"/>
        <w:ind w:left="1080"/>
        <w:jc w:val="left"/>
        <w:rPr>
          <w:b w:val="0"/>
          <w:bCs w:val="0"/>
          <w:sz w:val="24"/>
        </w:rPr>
      </w:pPr>
      <w:r w:rsidRPr="007D35F9">
        <w:rPr>
          <w:b w:val="0"/>
          <w:bCs w:val="0"/>
          <w:sz w:val="24"/>
        </w:rPr>
        <w:t xml:space="preserve">  </w:t>
      </w:r>
    </w:p>
    <w:p w14:paraId="16874DC5" w14:textId="498046BD" w:rsidR="00B155DB" w:rsidRPr="007D35F9" w:rsidRDefault="00B155DB" w:rsidP="00B155DB">
      <w:pPr>
        <w:numPr>
          <w:ilvl w:val="0"/>
          <w:numId w:val="1"/>
        </w:numPr>
        <w:tabs>
          <w:tab w:val="left" w:pos="720"/>
        </w:tabs>
        <w:jc w:val="both"/>
        <w:rPr>
          <w:b/>
        </w:rPr>
      </w:pPr>
      <w:r w:rsidRPr="007D35F9">
        <w:rPr>
          <w:b/>
        </w:rPr>
        <w:t>Each Proposal MUST be accompanied by a signed, original Assurances Document and, if required, a Form CIQ (</w:t>
      </w:r>
      <w:r w:rsidR="00152B0C" w:rsidRPr="007D35F9">
        <w:rPr>
          <w:b/>
          <w:i/>
          <w:iCs/>
        </w:rPr>
        <w:t xml:space="preserve">Attachment </w:t>
      </w:r>
      <w:r w:rsidR="002616BA">
        <w:rPr>
          <w:b/>
          <w:i/>
          <w:iCs/>
        </w:rPr>
        <w:t>B</w:t>
      </w:r>
      <w:r w:rsidRPr="007D35F9">
        <w:rPr>
          <w:b/>
        </w:rPr>
        <w:t>).</w:t>
      </w:r>
    </w:p>
    <w:p w14:paraId="5FBF44EC" w14:textId="77777777" w:rsidR="00B155DB" w:rsidRPr="007D35F9" w:rsidRDefault="00B155DB" w:rsidP="00B155DB">
      <w:pPr>
        <w:tabs>
          <w:tab w:val="left" w:pos="1350"/>
        </w:tabs>
        <w:ind w:left="720"/>
        <w:jc w:val="both"/>
        <w:rPr>
          <w:sz w:val="12"/>
        </w:rPr>
      </w:pPr>
    </w:p>
    <w:p w14:paraId="47C40114" w14:textId="77777777" w:rsidR="00B155DB" w:rsidRPr="007D35F9" w:rsidRDefault="00B155DB" w:rsidP="00B155DB">
      <w:pPr>
        <w:tabs>
          <w:tab w:val="left" w:pos="1440"/>
        </w:tabs>
        <w:ind w:left="720" w:hanging="660"/>
        <w:jc w:val="both"/>
        <w:rPr>
          <w:b/>
          <w:sz w:val="12"/>
          <w:szCs w:val="12"/>
        </w:rPr>
      </w:pPr>
    </w:p>
    <w:p w14:paraId="456A32F5" w14:textId="77777777" w:rsidR="00B155DB" w:rsidRPr="007D35F9" w:rsidRDefault="00B155DB" w:rsidP="00B155DB">
      <w:pPr>
        <w:pStyle w:val="BodyText"/>
        <w:numPr>
          <w:ilvl w:val="0"/>
          <w:numId w:val="1"/>
        </w:numPr>
        <w:jc w:val="left"/>
        <w:rPr>
          <w:b w:val="0"/>
          <w:bCs w:val="0"/>
          <w:sz w:val="24"/>
        </w:rPr>
      </w:pPr>
      <w:r w:rsidRPr="007D35F9">
        <w:rPr>
          <w:b w:val="0"/>
          <w:bCs w:val="0"/>
          <w:sz w:val="24"/>
        </w:rPr>
        <w:t xml:space="preserve">Each Proposer </w:t>
      </w:r>
      <w:r w:rsidRPr="007D35F9">
        <w:rPr>
          <w:sz w:val="24"/>
        </w:rPr>
        <w:t>MUST</w:t>
      </w:r>
      <w:r w:rsidRPr="007D35F9">
        <w:rPr>
          <w:b w:val="0"/>
          <w:bCs w:val="0"/>
          <w:sz w:val="24"/>
        </w:rPr>
        <w:t xml:space="preserve"> also respond to each of the following items completely by restating each item/question exactly as written and then providing a response. </w:t>
      </w:r>
    </w:p>
    <w:p w14:paraId="1631C0EA" w14:textId="77777777" w:rsidR="00B155DB" w:rsidRPr="007D35F9" w:rsidRDefault="00B155DB" w:rsidP="00B155DB">
      <w:pPr>
        <w:pStyle w:val="BodyText"/>
        <w:ind w:left="720"/>
        <w:jc w:val="both"/>
        <w:rPr>
          <w:b w:val="0"/>
          <w:bCs w:val="0"/>
          <w:sz w:val="24"/>
        </w:rPr>
      </w:pPr>
    </w:p>
    <w:p w14:paraId="0DC297AB" w14:textId="77777777" w:rsidR="00B155DB" w:rsidRPr="007D35F9" w:rsidRDefault="00B155DB" w:rsidP="00B155DB">
      <w:pPr>
        <w:numPr>
          <w:ilvl w:val="1"/>
          <w:numId w:val="3"/>
        </w:numPr>
        <w:tabs>
          <w:tab w:val="clear" w:pos="2160"/>
        </w:tabs>
        <w:ind w:left="1440"/>
        <w:jc w:val="both"/>
      </w:pPr>
      <w:r w:rsidRPr="007D35F9">
        <w:t xml:space="preserve">Provide the name, legal status (e.g. sole proprietorship, partnership, corporation, etc.), address and contact telephone number of Proposer.  Provide the name of all persons owning a 5% or more interest in Proposer’s business. </w:t>
      </w:r>
      <w:r w:rsidRPr="007D35F9">
        <w:rPr>
          <w:i/>
        </w:rPr>
        <w:t xml:space="preserve">Label as Exhibit </w:t>
      </w:r>
      <w:proofErr w:type="spellStart"/>
      <w:r w:rsidRPr="007D35F9">
        <w:rPr>
          <w:i/>
        </w:rPr>
        <w:t>I.B.i</w:t>
      </w:r>
      <w:proofErr w:type="spellEnd"/>
      <w:r w:rsidRPr="007D35F9">
        <w:rPr>
          <w:i/>
        </w:rPr>
        <w:t>.</w:t>
      </w:r>
    </w:p>
    <w:p w14:paraId="7D41399C" w14:textId="77777777" w:rsidR="00B155DB" w:rsidRPr="007D35F9" w:rsidRDefault="00B155DB" w:rsidP="00B155DB">
      <w:pPr>
        <w:ind w:left="1440"/>
        <w:jc w:val="both"/>
      </w:pPr>
    </w:p>
    <w:p w14:paraId="4A4C023E" w14:textId="77777777" w:rsidR="00B155DB" w:rsidRPr="007D35F9" w:rsidRDefault="00B155DB" w:rsidP="00B155DB">
      <w:pPr>
        <w:numPr>
          <w:ilvl w:val="1"/>
          <w:numId w:val="3"/>
        </w:numPr>
        <w:tabs>
          <w:tab w:val="clear" w:pos="2160"/>
        </w:tabs>
        <w:ind w:left="1440"/>
        <w:jc w:val="both"/>
      </w:pPr>
      <w:r w:rsidRPr="007D35F9">
        <w:t xml:space="preserve">Provide copies of any and all of Proposer’s required federal, state, and/or local licenses and/or certifications required with respect to the Services. </w:t>
      </w:r>
      <w:r w:rsidRPr="007D35F9">
        <w:rPr>
          <w:i/>
        </w:rPr>
        <w:t xml:space="preserve">Label as Exhibit </w:t>
      </w:r>
      <w:proofErr w:type="spellStart"/>
      <w:r w:rsidRPr="007D35F9">
        <w:rPr>
          <w:i/>
        </w:rPr>
        <w:t>I.B.ii</w:t>
      </w:r>
      <w:proofErr w:type="spellEnd"/>
      <w:r w:rsidRPr="007D35F9">
        <w:rPr>
          <w:i/>
        </w:rPr>
        <w:t>.</w:t>
      </w:r>
    </w:p>
    <w:p w14:paraId="60FEE601" w14:textId="77777777" w:rsidR="00B155DB" w:rsidRPr="007D35F9" w:rsidRDefault="00B155DB" w:rsidP="00B155DB">
      <w:pPr>
        <w:jc w:val="both"/>
      </w:pPr>
    </w:p>
    <w:p w14:paraId="2DCA9A44" w14:textId="77777777" w:rsidR="00B155DB" w:rsidRPr="007D35F9" w:rsidRDefault="00B155DB" w:rsidP="00B155DB">
      <w:pPr>
        <w:numPr>
          <w:ilvl w:val="0"/>
          <w:numId w:val="13"/>
        </w:numPr>
        <w:ind w:left="1440"/>
        <w:jc w:val="both"/>
      </w:pPr>
      <w:r w:rsidRPr="007D35F9">
        <w:t xml:space="preserve">List all licenses, certifications or professional affiliations for Proposer and all staff identified for this Proposal, include date of original certification/licensure and current certification/licensure expiration date.  Identify if Proposer has ever been sanctioned or had any license/certification suspended by the licensing/certifying entity. </w:t>
      </w:r>
      <w:r w:rsidRPr="007D35F9">
        <w:rPr>
          <w:i/>
        </w:rPr>
        <w:t xml:space="preserve">Label as Exhibit </w:t>
      </w:r>
      <w:proofErr w:type="spellStart"/>
      <w:r w:rsidRPr="007D35F9">
        <w:rPr>
          <w:i/>
        </w:rPr>
        <w:t>I.B.iii</w:t>
      </w:r>
      <w:proofErr w:type="spellEnd"/>
      <w:r w:rsidRPr="007D35F9">
        <w:rPr>
          <w:i/>
        </w:rPr>
        <w:t>.</w:t>
      </w:r>
    </w:p>
    <w:p w14:paraId="508CFDBE" w14:textId="77777777" w:rsidR="00B155DB" w:rsidRPr="007D35F9" w:rsidRDefault="00B155DB" w:rsidP="00B155DB">
      <w:pPr>
        <w:ind w:left="1440"/>
        <w:jc w:val="both"/>
      </w:pPr>
    </w:p>
    <w:p w14:paraId="4BEF3019" w14:textId="435DC85B" w:rsidR="00B155DB" w:rsidRPr="007D35F9" w:rsidRDefault="00B155DB" w:rsidP="00B155DB">
      <w:pPr>
        <w:numPr>
          <w:ilvl w:val="0"/>
          <w:numId w:val="12"/>
        </w:numPr>
        <w:tabs>
          <w:tab w:val="clear" w:pos="2160"/>
        </w:tabs>
        <w:ind w:left="1440"/>
        <w:jc w:val="both"/>
      </w:pPr>
      <w:r w:rsidRPr="007D35F9">
        <w:rPr>
          <w:bCs/>
        </w:rPr>
        <w:t xml:space="preserve">Provide the names and experience information of each individual who would be assigned to provide the Services, including account executives.  Be sure to identify the individual within Proposer’s firm that will have overall responsibility for provision of the Services and the office in which each of Successful Proposer’s team members providing the Services is located as well as the physical location of the office which would be designated to serve </w:t>
      </w:r>
      <w:r w:rsidR="00403BF2">
        <w:rPr>
          <w:bCs/>
        </w:rPr>
        <w:t>Gulf Coast Center</w:t>
      </w:r>
      <w:r w:rsidRPr="007D35F9">
        <w:t xml:space="preserve">. </w:t>
      </w:r>
      <w:r w:rsidRPr="007D35F9">
        <w:rPr>
          <w:i/>
        </w:rPr>
        <w:t xml:space="preserve">Label as Exhibit </w:t>
      </w:r>
      <w:proofErr w:type="spellStart"/>
      <w:r w:rsidRPr="007D35F9">
        <w:rPr>
          <w:i/>
        </w:rPr>
        <w:t>I.B.iv</w:t>
      </w:r>
      <w:proofErr w:type="spellEnd"/>
      <w:r w:rsidRPr="007D35F9">
        <w:rPr>
          <w:i/>
        </w:rPr>
        <w:t>.</w:t>
      </w:r>
    </w:p>
    <w:p w14:paraId="32151343" w14:textId="77777777" w:rsidR="00B155DB" w:rsidRPr="007D35F9" w:rsidRDefault="00B155DB" w:rsidP="00B155DB">
      <w:pPr>
        <w:pStyle w:val="ListParagraph"/>
        <w:jc w:val="both"/>
      </w:pPr>
    </w:p>
    <w:p w14:paraId="6D90C58F" w14:textId="77777777" w:rsidR="00B155DB" w:rsidRPr="007D35F9" w:rsidRDefault="00B155DB" w:rsidP="00B155DB">
      <w:pPr>
        <w:numPr>
          <w:ilvl w:val="0"/>
          <w:numId w:val="12"/>
        </w:numPr>
        <w:tabs>
          <w:tab w:val="clear" w:pos="2160"/>
        </w:tabs>
        <w:ind w:left="1440"/>
        <w:jc w:val="both"/>
      </w:pPr>
      <w:r w:rsidRPr="007D35F9">
        <w:lastRenderedPageBreak/>
        <w:t xml:space="preserve">Attach a copy of the organizational chart, including names, titles and vacant positions, clearly indicating who will be the main point of contact with respect to any Contract. </w:t>
      </w:r>
      <w:r w:rsidRPr="007D35F9">
        <w:rPr>
          <w:i/>
        </w:rPr>
        <w:t xml:space="preserve">Label as Exhibit </w:t>
      </w:r>
      <w:proofErr w:type="spellStart"/>
      <w:r w:rsidRPr="007D35F9">
        <w:rPr>
          <w:i/>
        </w:rPr>
        <w:t>I.B.v</w:t>
      </w:r>
      <w:proofErr w:type="spellEnd"/>
      <w:r w:rsidRPr="007D35F9">
        <w:rPr>
          <w:i/>
        </w:rPr>
        <w:t>.</w:t>
      </w:r>
    </w:p>
    <w:p w14:paraId="65F7DF15" w14:textId="77777777" w:rsidR="00B155DB" w:rsidRPr="007D35F9" w:rsidRDefault="00B155DB" w:rsidP="00B155DB">
      <w:pPr>
        <w:pStyle w:val="ListParagraph"/>
        <w:ind w:left="1440"/>
        <w:jc w:val="both"/>
      </w:pPr>
    </w:p>
    <w:p w14:paraId="71360443" w14:textId="77777777" w:rsidR="00B155DB" w:rsidRPr="007D35F9" w:rsidRDefault="00B155DB" w:rsidP="00B155DB">
      <w:pPr>
        <w:numPr>
          <w:ilvl w:val="0"/>
          <w:numId w:val="12"/>
        </w:numPr>
        <w:tabs>
          <w:tab w:val="clear" w:pos="2160"/>
        </w:tabs>
        <w:ind w:left="1440"/>
        <w:jc w:val="both"/>
      </w:pPr>
      <w:r w:rsidRPr="007D35F9">
        <w:t xml:space="preserve">Does Proposer meet the requirements for qualification as a Historically Underutilized Business (“HUB”)? If so, please describe how Proposer meets those requirements. Attach a copy of any current HUB certificate to this Proposal.  For purposes of this RFP, HUB has the same definition as does a “historically underutilized business” in Section 2161.001(2) of the Texas Government Code.  </w:t>
      </w:r>
      <w:r w:rsidRPr="007D35F9">
        <w:rPr>
          <w:i/>
        </w:rPr>
        <w:t>Label as Exhibit I.B.vi.</w:t>
      </w:r>
      <w:r w:rsidRPr="007D35F9">
        <w:rPr>
          <w:b/>
          <w:bCs/>
        </w:rPr>
        <w:t xml:space="preserve">   </w:t>
      </w:r>
    </w:p>
    <w:p w14:paraId="404E8429" w14:textId="77777777" w:rsidR="00B155DB" w:rsidRPr="007D35F9" w:rsidRDefault="00B155DB" w:rsidP="00B155DB">
      <w:pPr>
        <w:ind w:left="1440"/>
        <w:jc w:val="both"/>
      </w:pPr>
    </w:p>
    <w:p w14:paraId="1F31029F" w14:textId="69FD6C48" w:rsidR="00B155DB" w:rsidRPr="007D35F9" w:rsidRDefault="00B155DB" w:rsidP="00B155DB">
      <w:pPr>
        <w:numPr>
          <w:ilvl w:val="0"/>
          <w:numId w:val="12"/>
        </w:numPr>
        <w:tabs>
          <w:tab w:val="clear" w:pos="2160"/>
        </w:tabs>
        <w:ind w:left="1440"/>
        <w:jc w:val="both"/>
      </w:pPr>
      <w:r w:rsidRPr="007D35F9">
        <w:t xml:space="preserve">Attach a copy of </w:t>
      </w:r>
      <w:r w:rsidR="0067146F" w:rsidRPr="007D35F9">
        <w:t>Proposer’s</w:t>
      </w:r>
      <w:r w:rsidRPr="007D35F9">
        <w:t xml:space="preserve"> Articles of Incorporation and 501(c) (3) certificate, or other bylaws/governing documents as applicable. </w:t>
      </w:r>
      <w:r w:rsidRPr="007D35F9">
        <w:rPr>
          <w:bCs/>
          <w:i/>
        </w:rPr>
        <w:t xml:space="preserve">Label as Exhibit </w:t>
      </w:r>
      <w:proofErr w:type="spellStart"/>
      <w:r w:rsidRPr="007D35F9">
        <w:rPr>
          <w:bCs/>
          <w:i/>
        </w:rPr>
        <w:t>I.B.vii</w:t>
      </w:r>
      <w:proofErr w:type="spellEnd"/>
      <w:r w:rsidRPr="007D35F9">
        <w:rPr>
          <w:bCs/>
          <w:i/>
        </w:rPr>
        <w:t>.</w:t>
      </w:r>
    </w:p>
    <w:p w14:paraId="6CDEC09B" w14:textId="77777777" w:rsidR="00ED7B20" w:rsidRPr="007D35F9" w:rsidRDefault="00ED7B20" w:rsidP="00ED7B20">
      <w:pPr>
        <w:pStyle w:val="ListParagraph"/>
      </w:pPr>
    </w:p>
    <w:p w14:paraId="23A01917" w14:textId="75E6DB31" w:rsidR="00ED7B20" w:rsidRPr="007D35F9" w:rsidRDefault="00ED7B20" w:rsidP="00ED7B20">
      <w:pPr>
        <w:numPr>
          <w:ilvl w:val="0"/>
          <w:numId w:val="12"/>
        </w:numPr>
        <w:tabs>
          <w:tab w:val="clear" w:pos="2160"/>
        </w:tabs>
        <w:ind w:left="1440"/>
        <w:jc w:val="both"/>
      </w:pPr>
      <w:r w:rsidRPr="007D35F9">
        <w:t xml:space="preserve">Describe Proposer’s experience in providing services to individuals from a diversity of cultures, race, ethnicity, and language. </w:t>
      </w:r>
      <w:r w:rsidRPr="007D35F9">
        <w:rPr>
          <w:bCs/>
          <w:i/>
        </w:rPr>
        <w:t xml:space="preserve">Label as Exhibit </w:t>
      </w:r>
      <w:proofErr w:type="spellStart"/>
      <w:r w:rsidRPr="007D35F9">
        <w:rPr>
          <w:bCs/>
          <w:i/>
        </w:rPr>
        <w:t>I.B.viii</w:t>
      </w:r>
      <w:proofErr w:type="spellEnd"/>
      <w:r w:rsidRPr="007D35F9">
        <w:rPr>
          <w:bCs/>
          <w:i/>
        </w:rPr>
        <w:t>.</w:t>
      </w:r>
    </w:p>
    <w:p w14:paraId="2E2D1C13" w14:textId="62503DF0" w:rsidR="00ED7B20" w:rsidRPr="007D35F9" w:rsidRDefault="00ED7B20" w:rsidP="00ED7B20">
      <w:pPr>
        <w:jc w:val="both"/>
      </w:pPr>
    </w:p>
    <w:p w14:paraId="363E4C8D" w14:textId="77777777" w:rsidR="00B155DB" w:rsidRPr="007D35F9" w:rsidRDefault="00B155DB" w:rsidP="00B155DB">
      <w:pPr>
        <w:pStyle w:val="ListParagraph"/>
      </w:pPr>
    </w:p>
    <w:p w14:paraId="0F0B9F4F" w14:textId="77777777" w:rsidR="00B155DB" w:rsidRPr="007D35F9" w:rsidRDefault="00B155DB" w:rsidP="00B155DB">
      <w:pPr>
        <w:pStyle w:val="Heading1"/>
        <w:numPr>
          <w:ilvl w:val="0"/>
          <w:numId w:val="4"/>
        </w:numPr>
        <w:rPr>
          <w:u w:val="single"/>
        </w:rPr>
      </w:pPr>
      <w:r w:rsidRPr="007D35F9">
        <w:rPr>
          <w:u w:val="single"/>
        </w:rPr>
        <w:t xml:space="preserve">FINANCIAL.  </w:t>
      </w:r>
    </w:p>
    <w:p w14:paraId="4BEB4442" w14:textId="77777777" w:rsidR="00B155DB" w:rsidRPr="007D35F9" w:rsidRDefault="00B155DB" w:rsidP="00B155DB"/>
    <w:p w14:paraId="1BA67869" w14:textId="77777777" w:rsidR="00B155DB" w:rsidRPr="007D35F9" w:rsidRDefault="00B155DB" w:rsidP="00B155DB">
      <w:pPr>
        <w:numPr>
          <w:ilvl w:val="8"/>
          <w:numId w:val="3"/>
        </w:numPr>
        <w:overflowPunct w:val="0"/>
        <w:autoSpaceDE w:val="0"/>
        <w:autoSpaceDN w:val="0"/>
        <w:adjustRightInd w:val="0"/>
        <w:ind w:left="1080"/>
        <w:jc w:val="both"/>
        <w:textAlignment w:val="baseline"/>
      </w:pPr>
      <w:r w:rsidRPr="007D35F9">
        <w:t xml:space="preserve">Attach copies of the Proposer’s audited financial reports for the last three years. </w:t>
      </w:r>
      <w:r w:rsidRPr="007D35F9">
        <w:rPr>
          <w:bCs/>
          <w:i/>
        </w:rPr>
        <w:t>Label as Exhibit II.A.</w:t>
      </w:r>
    </w:p>
    <w:p w14:paraId="5C662537" w14:textId="77777777" w:rsidR="00B155DB" w:rsidRPr="007D35F9" w:rsidRDefault="00B155DB" w:rsidP="00B155DB">
      <w:pPr>
        <w:overflowPunct w:val="0"/>
        <w:autoSpaceDE w:val="0"/>
        <w:autoSpaceDN w:val="0"/>
        <w:adjustRightInd w:val="0"/>
        <w:ind w:left="1440"/>
        <w:jc w:val="both"/>
        <w:textAlignment w:val="baseline"/>
      </w:pPr>
    </w:p>
    <w:p w14:paraId="55AE9D59" w14:textId="77777777" w:rsidR="00B155DB" w:rsidRPr="007D35F9" w:rsidRDefault="00B155DB" w:rsidP="00B155DB">
      <w:pPr>
        <w:numPr>
          <w:ilvl w:val="8"/>
          <w:numId w:val="3"/>
        </w:numPr>
        <w:overflowPunct w:val="0"/>
        <w:autoSpaceDE w:val="0"/>
        <w:autoSpaceDN w:val="0"/>
        <w:adjustRightInd w:val="0"/>
        <w:ind w:left="1080"/>
        <w:jc w:val="both"/>
        <w:textAlignment w:val="baseline"/>
      </w:pPr>
      <w:r w:rsidRPr="007D35F9">
        <w:t xml:space="preserve">Attach copies of the Proposer’s Federal Income Tax returns for the last three years. </w:t>
      </w:r>
      <w:r w:rsidRPr="007D35F9">
        <w:rPr>
          <w:i/>
        </w:rPr>
        <w:t>Label as Exhibit II.B</w:t>
      </w:r>
      <w:r w:rsidRPr="007D35F9">
        <w:t>.</w:t>
      </w:r>
    </w:p>
    <w:p w14:paraId="26D74E87" w14:textId="77777777" w:rsidR="00B155DB" w:rsidRPr="007D35F9" w:rsidRDefault="00B155DB" w:rsidP="00B155DB">
      <w:pPr>
        <w:overflowPunct w:val="0"/>
        <w:autoSpaceDE w:val="0"/>
        <w:autoSpaceDN w:val="0"/>
        <w:adjustRightInd w:val="0"/>
        <w:ind w:left="1080"/>
        <w:jc w:val="both"/>
        <w:textAlignment w:val="baseline"/>
      </w:pPr>
    </w:p>
    <w:p w14:paraId="2CEC59CD" w14:textId="77777777" w:rsidR="00B155DB" w:rsidRPr="007D35F9" w:rsidRDefault="00B155DB" w:rsidP="00B155DB">
      <w:pPr>
        <w:numPr>
          <w:ilvl w:val="8"/>
          <w:numId w:val="3"/>
        </w:numPr>
        <w:overflowPunct w:val="0"/>
        <w:autoSpaceDE w:val="0"/>
        <w:autoSpaceDN w:val="0"/>
        <w:adjustRightInd w:val="0"/>
        <w:ind w:left="1080"/>
        <w:jc w:val="both"/>
        <w:textAlignment w:val="baseline"/>
      </w:pPr>
      <w:r w:rsidRPr="007D35F9">
        <w:t xml:space="preserve">If the Proposer is a corporation that is required to report to the Securities and Exchange Commission, it must submit its two most recent SEC Forms 10K, Annual Reports. If any change in ownership of Proposer is anticipated during the twelve (12) months following the Proposal Submission Deadline, the Proposer must describe the circumstances of such change and indicate when the change is likely to occur. </w:t>
      </w:r>
      <w:r w:rsidRPr="007D35F9">
        <w:rPr>
          <w:i/>
        </w:rPr>
        <w:t>Label as Exhibit II.C</w:t>
      </w:r>
      <w:r w:rsidRPr="007D35F9">
        <w:t>.</w:t>
      </w:r>
    </w:p>
    <w:p w14:paraId="023DCF44" w14:textId="77777777" w:rsidR="00B155DB" w:rsidRPr="007D35F9" w:rsidRDefault="00B155DB" w:rsidP="00B155DB">
      <w:pPr>
        <w:overflowPunct w:val="0"/>
        <w:autoSpaceDE w:val="0"/>
        <w:autoSpaceDN w:val="0"/>
        <w:adjustRightInd w:val="0"/>
        <w:ind w:left="1080"/>
        <w:jc w:val="both"/>
        <w:textAlignment w:val="baseline"/>
      </w:pPr>
    </w:p>
    <w:p w14:paraId="18450340" w14:textId="3AA8C6ED" w:rsidR="00B155DB" w:rsidRPr="007D35F9" w:rsidRDefault="00B155DB" w:rsidP="00B155DB">
      <w:pPr>
        <w:numPr>
          <w:ilvl w:val="8"/>
          <w:numId w:val="3"/>
        </w:numPr>
        <w:overflowPunct w:val="0"/>
        <w:autoSpaceDE w:val="0"/>
        <w:autoSpaceDN w:val="0"/>
        <w:adjustRightInd w:val="0"/>
        <w:ind w:left="1080"/>
        <w:jc w:val="both"/>
        <w:textAlignment w:val="baseline"/>
      </w:pPr>
      <w:r w:rsidRPr="007D35F9">
        <w:t xml:space="preserve">Describe prior arrangements or any potential plans to subcontract part or all of these Services.  All subcontracts must be approved by </w:t>
      </w:r>
      <w:r w:rsidR="00403BF2">
        <w:t>Gulf Coast Center</w:t>
      </w:r>
      <w:r w:rsidRPr="007D35F9">
        <w:t xml:space="preserve">, at its sole discretion. Name all proposed subcontractors and provide the information on their staff credentials, licenses and certifications as provide for Proposer’s staff. </w:t>
      </w:r>
      <w:r w:rsidRPr="007D35F9">
        <w:rPr>
          <w:i/>
        </w:rPr>
        <w:t>Label as Exhibit II.D</w:t>
      </w:r>
      <w:r w:rsidRPr="007D35F9">
        <w:t>.</w:t>
      </w:r>
    </w:p>
    <w:p w14:paraId="2A9A73CA" w14:textId="77777777" w:rsidR="00B155DB" w:rsidRPr="007D35F9" w:rsidRDefault="00B155DB" w:rsidP="00B155DB">
      <w:pPr>
        <w:overflowPunct w:val="0"/>
        <w:autoSpaceDE w:val="0"/>
        <w:autoSpaceDN w:val="0"/>
        <w:adjustRightInd w:val="0"/>
        <w:textAlignment w:val="baseline"/>
      </w:pPr>
    </w:p>
    <w:p w14:paraId="0258C615" w14:textId="77777777" w:rsidR="00B155DB" w:rsidRPr="007D35F9" w:rsidRDefault="00B155DB" w:rsidP="00B155DB">
      <w:pPr>
        <w:pStyle w:val="Heading1"/>
        <w:numPr>
          <w:ilvl w:val="0"/>
          <w:numId w:val="4"/>
        </w:numPr>
        <w:rPr>
          <w:u w:val="single"/>
        </w:rPr>
      </w:pPr>
      <w:r w:rsidRPr="007D35F9">
        <w:rPr>
          <w:u w:val="single"/>
        </w:rPr>
        <w:t xml:space="preserve">RISK PROFILE.  </w:t>
      </w:r>
    </w:p>
    <w:p w14:paraId="22B3C1DD" w14:textId="77777777" w:rsidR="00B155DB" w:rsidRPr="007D35F9" w:rsidRDefault="00B155DB" w:rsidP="00B155DB"/>
    <w:p w14:paraId="6520F189"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Is Proposer currently or has Proposer, within the last five (5) years, been under investigation, or had a license or accreditation revoked by any state/federal/local authority or licensure agency?  If yes, describe in detail.</w:t>
      </w:r>
    </w:p>
    <w:p w14:paraId="3BDEF2BB" w14:textId="77777777" w:rsidR="00B155DB" w:rsidRPr="007D35F9" w:rsidRDefault="00B155DB" w:rsidP="00B155DB">
      <w:pPr>
        <w:overflowPunct w:val="0"/>
        <w:autoSpaceDE w:val="0"/>
        <w:autoSpaceDN w:val="0"/>
        <w:adjustRightInd w:val="0"/>
        <w:jc w:val="both"/>
        <w:textAlignment w:val="baseline"/>
      </w:pPr>
    </w:p>
    <w:p w14:paraId="7312C13A" w14:textId="77777777" w:rsidR="00B155DB" w:rsidRPr="007D35F9" w:rsidRDefault="00B155DB" w:rsidP="00B155DB">
      <w:pPr>
        <w:overflowPunct w:val="0"/>
        <w:autoSpaceDE w:val="0"/>
        <w:autoSpaceDN w:val="0"/>
        <w:adjustRightInd w:val="0"/>
        <w:ind w:left="7380"/>
        <w:jc w:val="both"/>
        <w:textAlignment w:val="baseline"/>
      </w:pPr>
    </w:p>
    <w:p w14:paraId="318BD159"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State whether Proposer is currently or has ever been a defendant or party to a lawsuit. If “yes”, provide the cause number, names of parties, name of the court in which the lawsuit was filed, pertinent dates and a detailed explanation of the nature of the lawsuit and the ultimate disposition of the lawsuit.</w:t>
      </w:r>
    </w:p>
    <w:p w14:paraId="5BEAFFCC" w14:textId="77777777" w:rsidR="00B155DB" w:rsidRPr="007D35F9" w:rsidRDefault="00B155DB" w:rsidP="00B155DB">
      <w:pPr>
        <w:overflowPunct w:val="0"/>
        <w:autoSpaceDE w:val="0"/>
        <w:autoSpaceDN w:val="0"/>
        <w:adjustRightInd w:val="0"/>
        <w:ind w:left="1080"/>
        <w:jc w:val="both"/>
        <w:textAlignment w:val="baseline"/>
      </w:pPr>
    </w:p>
    <w:p w14:paraId="6164255A"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Has Proposer had any judgments or settlements entered against it in the last ten (10) years?  If yes, describe in detail.</w:t>
      </w:r>
    </w:p>
    <w:p w14:paraId="59F9CB48" w14:textId="77777777" w:rsidR="00B155DB" w:rsidRPr="007D35F9" w:rsidRDefault="00B155DB" w:rsidP="00B155DB">
      <w:pPr>
        <w:overflowPunct w:val="0"/>
        <w:autoSpaceDE w:val="0"/>
        <w:autoSpaceDN w:val="0"/>
        <w:adjustRightInd w:val="0"/>
        <w:ind w:left="1080"/>
        <w:jc w:val="both"/>
        <w:textAlignment w:val="baseline"/>
      </w:pPr>
    </w:p>
    <w:p w14:paraId="5EF85DF9"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State whether Proposer is currently on or has ever been placed on vendor hold by any agency or business.  If “yes”, provide pertinent dates and a detailed explanation.</w:t>
      </w:r>
    </w:p>
    <w:p w14:paraId="793A0AF8" w14:textId="77777777" w:rsidR="00B155DB" w:rsidRPr="007D35F9" w:rsidRDefault="00B155DB" w:rsidP="00B155DB">
      <w:pPr>
        <w:overflowPunct w:val="0"/>
        <w:autoSpaceDE w:val="0"/>
        <w:autoSpaceDN w:val="0"/>
        <w:adjustRightInd w:val="0"/>
        <w:ind w:left="1080"/>
        <w:jc w:val="both"/>
        <w:textAlignment w:val="baseline"/>
      </w:pPr>
    </w:p>
    <w:p w14:paraId="42C3D36A"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Attach any current Certificate of Account Status from the Texas Secretary of State which shows that it is in good standing or that it is exempt from the state franchise tax?  </w:t>
      </w:r>
      <w:r w:rsidRPr="007D35F9">
        <w:rPr>
          <w:i/>
        </w:rPr>
        <w:t>Label as Exhibit III.E</w:t>
      </w:r>
      <w:r w:rsidRPr="007D35F9">
        <w:t>.</w:t>
      </w:r>
    </w:p>
    <w:p w14:paraId="6D926525" w14:textId="77777777" w:rsidR="00B155DB" w:rsidRPr="007D35F9" w:rsidRDefault="00B155DB" w:rsidP="00B155DB">
      <w:pPr>
        <w:overflowPunct w:val="0"/>
        <w:autoSpaceDE w:val="0"/>
        <w:autoSpaceDN w:val="0"/>
        <w:adjustRightInd w:val="0"/>
        <w:ind w:left="1080"/>
        <w:jc w:val="both"/>
        <w:textAlignment w:val="baseline"/>
      </w:pPr>
    </w:p>
    <w:p w14:paraId="243F1BE7"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Is Proposer currently held in abeyance or barred from the award of a federal or state contract?  Has this occurred in the last 5 years?  If yes, describe in detail.</w:t>
      </w:r>
    </w:p>
    <w:p w14:paraId="241E3048" w14:textId="77777777" w:rsidR="00B155DB" w:rsidRPr="007D35F9" w:rsidRDefault="00B155DB" w:rsidP="00B155DB">
      <w:pPr>
        <w:overflowPunct w:val="0"/>
        <w:autoSpaceDE w:val="0"/>
        <w:autoSpaceDN w:val="0"/>
        <w:adjustRightInd w:val="0"/>
        <w:ind w:left="1080"/>
        <w:jc w:val="both"/>
        <w:textAlignment w:val="baseline"/>
      </w:pPr>
    </w:p>
    <w:p w14:paraId="352EF8F2"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Has Proposer ever filed bankruptcy?  If yes, describe in detail.</w:t>
      </w:r>
    </w:p>
    <w:p w14:paraId="66113DFE" w14:textId="77777777" w:rsidR="00B155DB" w:rsidRPr="007D35F9" w:rsidRDefault="00B155DB" w:rsidP="00B155DB">
      <w:pPr>
        <w:overflowPunct w:val="0"/>
        <w:autoSpaceDE w:val="0"/>
        <w:autoSpaceDN w:val="0"/>
        <w:adjustRightInd w:val="0"/>
        <w:ind w:left="1080"/>
        <w:jc w:val="both"/>
        <w:textAlignment w:val="baseline"/>
      </w:pPr>
    </w:p>
    <w:p w14:paraId="3E84308F"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Has Proposer or any of its affiliates ever had contracts cancelled by state, federal or local governmental entities?  If yes, describe in detail.</w:t>
      </w:r>
    </w:p>
    <w:p w14:paraId="7047BE61" w14:textId="77777777" w:rsidR="00B155DB" w:rsidRPr="007D35F9" w:rsidRDefault="00B155DB" w:rsidP="00B155DB">
      <w:pPr>
        <w:overflowPunct w:val="0"/>
        <w:autoSpaceDE w:val="0"/>
        <w:autoSpaceDN w:val="0"/>
        <w:adjustRightInd w:val="0"/>
        <w:ind w:left="1080"/>
        <w:jc w:val="both"/>
        <w:textAlignment w:val="baseline"/>
      </w:pPr>
    </w:p>
    <w:p w14:paraId="0B5F86AD" w14:textId="77777777" w:rsidR="00B155DB" w:rsidRPr="007D35F9" w:rsidRDefault="00B155DB" w:rsidP="00B155DB">
      <w:pPr>
        <w:numPr>
          <w:ilvl w:val="0"/>
          <w:numId w:val="14"/>
        </w:numPr>
        <w:overflowPunct w:val="0"/>
        <w:autoSpaceDE w:val="0"/>
        <w:autoSpaceDN w:val="0"/>
        <w:adjustRightInd w:val="0"/>
        <w:ind w:left="1080"/>
        <w:jc w:val="both"/>
        <w:textAlignment w:val="baseline"/>
      </w:pPr>
      <w:r w:rsidRPr="007D35F9">
        <w:t xml:space="preserve">Attach Certificate(s) of Insurance showing Proposer’s current insurance coverage, with coverage to be at minimum those amounts described in the “Insurance” portion of the “Conditions” section, above. </w:t>
      </w:r>
      <w:r w:rsidRPr="007D35F9">
        <w:rPr>
          <w:i/>
        </w:rPr>
        <w:t>Label as Exhibit III.I</w:t>
      </w:r>
      <w:r w:rsidRPr="007D35F9">
        <w:t>.</w:t>
      </w:r>
    </w:p>
    <w:p w14:paraId="6ABE6300" w14:textId="77777777" w:rsidR="00B155DB" w:rsidRPr="007D35F9" w:rsidRDefault="00B155DB" w:rsidP="00B155DB">
      <w:pPr>
        <w:overflowPunct w:val="0"/>
        <w:autoSpaceDE w:val="0"/>
        <w:autoSpaceDN w:val="0"/>
        <w:adjustRightInd w:val="0"/>
        <w:jc w:val="both"/>
        <w:textAlignment w:val="baseline"/>
      </w:pPr>
    </w:p>
    <w:p w14:paraId="24E8F422" w14:textId="77777777" w:rsidR="00B155DB" w:rsidRPr="007D35F9" w:rsidRDefault="00B155DB" w:rsidP="00B155DB">
      <w:pPr>
        <w:pStyle w:val="Heading1"/>
        <w:numPr>
          <w:ilvl w:val="0"/>
          <w:numId w:val="4"/>
        </w:numPr>
        <w:rPr>
          <w:u w:val="single"/>
        </w:rPr>
      </w:pPr>
      <w:r w:rsidRPr="007D35F9">
        <w:rPr>
          <w:u w:val="single"/>
        </w:rPr>
        <w:t>SERVICES AND RATES</w:t>
      </w:r>
    </w:p>
    <w:p w14:paraId="17EA7CDE" w14:textId="77777777" w:rsidR="00B155DB" w:rsidRPr="007D35F9" w:rsidRDefault="00B155DB" w:rsidP="00B155DB">
      <w:pPr>
        <w:jc w:val="both"/>
        <w:rPr>
          <w:rFonts w:ascii="Calisto MT" w:hAnsi="Calisto MT"/>
          <w:b/>
          <w:sz w:val="20"/>
        </w:rPr>
      </w:pPr>
    </w:p>
    <w:p w14:paraId="19C51330" w14:textId="659762C9" w:rsidR="00B155DB" w:rsidRPr="007D35F9" w:rsidRDefault="00B155DB" w:rsidP="00B155DB">
      <w:pPr>
        <w:pStyle w:val="BodyText"/>
        <w:numPr>
          <w:ilvl w:val="0"/>
          <w:numId w:val="15"/>
        </w:numPr>
        <w:ind w:left="1080"/>
        <w:jc w:val="both"/>
        <w:rPr>
          <w:b w:val="0"/>
          <w:bCs w:val="0"/>
          <w:sz w:val="24"/>
        </w:rPr>
      </w:pPr>
      <w:r w:rsidRPr="007D35F9">
        <w:rPr>
          <w:b w:val="0"/>
          <w:bCs w:val="0"/>
          <w:sz w:val="24"/>
        </w:rPr>
        <w:t>Describe Proposer’s plan in detail for developing a</w:t>
      </w:r>
      <w:r w:rsidR="00661B4B">
        <w:rPr>
          <w:b w:val="0"/>
          <w:bCs w:val="0"/>
          <w:sz w:val="24"/>
        </w:rPr>
        <w:t>n Operations System/Playbook</w:t>
      </w:r>
      <w:r w:rsidR="0067146F" w:rsidRPr="007D35F9">
        <w:rPr>
          <w:b w:val="0"/>
          <w:bCs w:val="0"/>
          <w:sz w:val="24"/>
        </w:rPr>
        <w:t xml:space="preserve"> that</w:t>
      </w:r>
      <w:r w:rsidRPr="007D35F9">
        <w:rPr>
          <w:b w:val="0"/>
          <w:bCs w:val="0"/>
          <w:sz w:val="24"/>
        </w:rPr>
        <w:t xml:space="preserve"> meets the requirements described in this RFP and for providing the Services.</w:t>
      </w:r>
    </w:p>
    <w:p w14:paraId="387DD74E" w14:textId="77777777" w:rsidR="00B155DB" w:rsidRPr="007D35F9" w:rsidRDefault="00B155DB" w:rsidP="00B155DB">
      <w:pPr>
        <w:pStyle w:val="BodyText"/>
        <w:ind w:left="1080"/>
        <w:jc w:val="both"/>
        <w:rPr>
          <w:b w:val="0"/>
          <w:bCs w:val="0"/>
          <w:sz w:val="24"/>
        </w:rPr>
      </w:pPr>
    </w:p>
    <w:p w14:paraId="4EB98E06" w14:textId="77777777" w:rsidR="00B155DB" w:rsidRPr="007D35F9" w:rsidRDefault="00B155DB" w:rsidP="00B155DB">
      <w:pPr>
        <w:pStyle w:val="BodyText"/>
        <w:numPr>
          <w:ilvl w:val="0"/>
          <w:numId w:val="15"/>
        </w:numPr>
        <w:ind w:left="1080"/>
        <w:jc w:val="both"/>
        <w:rPr>
          <w:b w:val="0"/>
          <w:bCs w:val="0"/>
          <w:sz w:val="24"/>
        </w:rPr>
      </w:pPr>
      <w:r w:rsidRPr="007D35F9">
        <w:rPr>
          <w:b w:val="0"/>
          <w:bCs w:val="0"/>
          <w:sz w:val="24"/>
        </w:rPr>
        <w:t>Describe any special expertise Proposer has with developing strategic plans/strategic direction for governmental</w:t>
      </w:r>
      <w:r w:rsidR="00C03BAF" w:rsidRPr="007D35F9">
        <w:rPr>
          <w:b w:val="0"/>
          <w:bCs w:val="0"/>
          <w:sz w:val="24"/>
        </w:rPr>
        <w:t>, health information exchange</w:t>
      </w:r>
      <w:r w:rsidRPr="007D35F9">
        <w:rPr>
          <w:b w:val="0"/>
          <w:bCs w:val="0"/>
          <w:sz w:val="24"/>
        </w:rPr>
        <w:t xml:space="preserve"> or nonprofit organizations.</w:t>
      </w:r>
    </w:p>
    <w:p w14:paraId="3F8A48FB" w14:textId="77777777" w:rsidR="00B155DB" w:rsidRPr="007D35F9" w:rsidRDefault="00B155DB" w:rsidP="00B155DB">
      <w:pPr>
        <w:overflowPunct w:val="0"/>
        <w:autoSpaceDE w:val="0"/>
        <w:autoSpaceDN w:val="0"/>
        <w:adjustRightInd w:val="0"/>
        <w:ind w:left="1080"/>
        <w:jc w:val="both"/>
        <w:textAlignment w:val="baseline"/>
      </w:pPr>
    </w:p>
    <w:p w14:paraId="371EA5FE" w14:textId="0C8704C2" w:rsidR="00B155DB" w:rsidRPr="007D35F9" w:rsidRDefault="00B155DB" w:rsidP="00B155DB">
      <w:pPr>
        <w:pStyle w:val="BodyText"/>
        <w:numPr>
          <w:ilvl w:val="0"/>
          <w:numId w:val="15"/>
        </w:numPr>
        <w:ind w:left="1080"/>
        <w:jc w:val="both"/>
        <w:rPr>
          <w:b w:val="0"/>
          <w:bCs w:val="0"/>
          <w:sz w:val="24"/>
        </w:rPr>
      </w:pPr>
      <w:r w:rsidRPr="007D35F9">
        <w:rPr>
          <w:b w:val="0"/>
          <w:bCs w:val="0"/>
          <w:sz w:val="24"/>
        </w:rPr>
        <w:t xml:space="preserve">Describe each fee or other cost that </w:t>
      </w:r>
      <w:r w:rsidR="00403BF2">
        <w:rPr>
          <w:b w:val="0"/>
          <w:bCs w:val="0"/>
          <w:sz w:val="24"/>
        </w:rPr>
        <w:t>Gulf Coast Center</w:t>
      </w:r>
      <w:r w:rsidRPr="007D35F9">
        <w:rPr>
          <w:b w:val="0"/>
          <w:bCs w:val="0"/>
          <w:sz w:val="24"/>
        </w:rPr>
        <w:t xml:space="preserve"> would be required to pay for the Services under the terms of the Proposal.</w:t>
      </w:r>
    </w:p>
    <w:p w14:paraId="436AC3FF" w14:textId="77777777" w:rsidR="00152B0C" w:rsidRPr="007D35F9" w:rsidRDefault="00152B0C" w:rsidP="00152B0C">
      <w:pPr>
        <w:pStyle w:val="ListParagraph"/>
        <w:rPr>
          <w:b/>
          <w:bCs/>
        </w:rPr>
      </w:pPr>
    </w:p>
    <w:p w14:paraId="3E6A5B1F" w14:textId="686D20D2" w:rsidR="00152B0C" w:rsidRPr="007D35F9" w:rsidRDefault="00152B0C" w:rsidP="00152B0C">
      <w:pPr>
        <w:pStyle w:val="BodyText"/>
        <w:jc w:val="both"/>
        <w:rPr>
          <w:b w:val="0"/>
          <w:bCs w:val="0"/>
          <w:sz w:val="24"/>
        </w:rPr>
      </w:pPr>
    </w:p>
    <w:p w14:paraId="3D9109A8" w14:textId="1160516D" w:rsidR="00152B0C" w:rsidRPr="007D35F9" w:rsidRDefault="00152B0C" w:rsidP="00152B0C">
      <w:pPr>
        <w:pStyle w:val="BodyText"/>
        <w:jc w:val="both"/>
        <w:rPr>
          <w:b w:val="0"/>
          <w:bCs w:val="0"/>
          <w:sz w:val="24"/>
        </w:rPr>
      </w:pPr>
    </w:p>
    <w:p w14:paraId="35DE3AE7" w14:textId="58D4BEE6" w:rsidR="00152B0C" w:rsidRPr="007D35F9" w:rsidRDefault="00152B0C" w:rsidP="00152B0C">
      <w:pPr>
        <w:pStyle w:val="BodyText"/>
        <w:jc w:val="both"/>
        <w:rPr>
          <w:b w:val="0"/>
          <w:bCs w:val="0"/>
          <w:sz w:val="24"/>
        </w:rPr>
      </w:pPr>
    </w:p>
    <w:p w14:paraId="74AC64E1" w14:textId="7F31824D" w:rsidR="00152B0C" w:rsidRPr="007D35F9" w:rsidRDefault="00152B0C" w:rsidP="00152B0C">
      <w:pPr>
        <w:pStyle w:val="BodyText"/>
        <w:jc w:val="both"/>
        <w:rPr>
          <w:b w:val="0"/>
          <w:bCs w:val="0"/>
          <w:sz w:val="24"/>
        </w:rPr>
      </w:pPr>
    </w:p>
    <w:p w14:paraId="6DF77EC3" w14:textId="77777777" w:rsidR="00152B0C" w:rsidRPr="007D35F9" w:rsidRDefault="00152B0C" w:rsidP="009929B0">
      <w:pPr>
        <w:rPr>
          <w:b/>
          <w:bCs/>
          <w:sz w:val="28"/>
        </w:rPr>
      </w:pPr>
    </w:p>
    <w:p w14:paraId="02A791B3" w14:textId="06038FFC" w:rsidR="00152B0C" w:rsidRPr="007D35F9" w:rsidRDefault="00122761" w:rsidP="002616BA">
      <w:pPr>
        <w:jc w:val="center"/>
        <w:rPr>
          <w:b/>
          <w:bCs/>
          <w:sz w:val="28"/>
        </w:rPr>
      </w:pPr>
      <w:r>
        <w:rPr>
          <w:b/>
          <w:bCs/>
          <w:sz w:val="28"/>
        </w:rPr>
        <w:br/>
      </w:r>
      <w:r w:rsidR="00152B0C" w:rsidRPr="007D35F9">
        <w:rPr>
          <w:b/>
          <w:bCs/>
          <w:sz w:val="28"/>
        </w:rPr>
        <w:t xml:space="preserve">ATTACHMENT </w:t>
      </w:r>
      <w:r w:rsidR="002616BA">
        <w:rPr>
          <w:b/>
          <w:bCs/>
          <w:sz w:val="28"/>
        </w:rPr>
        <w:t>A</w:t>
      </w:r>
    </w:p>
    <w:p w14:paraId="79AB71CC" w14:textId="176DF95D" w:rsidR="00152B0C" w:rsidRPr="007D35F9" w:rsidRDefault="009929B0" w:rsidP="00152B0C">
      <w:pPr>
        <w:jc w:val="center"/>
        <w:rPr>
          <w:b/>
          <w:bCs/>
          <w:sz w:val="28"/>
        </w:rPr>
      </w:pPr>
      <w:r>
        <w:rPr>
          <w:b/>
          <w:bCs/>
          <w:sz w:val="28"/>
        </w:rPr>
        <w:t>IDD SERVICES</w:t>
      </w:r>
    </w:p>
    <w:p w14:paraId="4139AB13" w14:textId="77777777" w:rsidR="00152B0C" w:rsidRPr="007D35F9" w:rsidRDefault="00152B0C" w:rsidP="00152B0C"/>
    <w:p w14:paraId="2407B6A5" w14:textId="6DD73BBF" w:rsidR="00152B0C" w:rsidRPr="007D35F9" w:rsidRDefault="00152B0C" w:rsidP="00152B0C">
      <w:pPr>
        <w:pStyle w:val="ListParagraph"/>
        <w:ind w:left="792"/>
        <w:contextualSpacing/>
        <w:jc w:val="both"/>
      </w:pPr>
    </w:p>
    <w:p w14:paraId="751BF722" w14:textId="303497A3" w:rsidR="00152B0C" w:rsidRPr="007D35F9" w:rsidRDefault="00152B0C" w:rsidP="00152B0C">
      <w:pPr>
        <w:pStyle w:val="ListParagraph"/>
        <w:ind w:left="792"/>
        <w:contextualSpacing/>
        <w:jc w:val="both"/>
      </w:pPr>
    </w:p>
    <w:p w14:paraId="6CAA1DC8" w14:textId="454273E2" w:rsidR="00152B0C" w:rsidRPr="007D35F9" w:rsidRDefault="005B55A0" w:rsidP="00152B0C">
      <w:pPr>
        <w:pStyle w:val="ListParagraph"/>
        <w:ind w:left="792"/>
        <w:contextualSpacing/>
        <w:jc w:val="both"/>
      </w:pPr>
      <w:r w:rsidRPr="005B55A0">
        <w:rPr>
          <w:noProof/>
        </w:rPr>
        <w:drawing>
          <wp:inline distT="0" distB="0" distL="0" distR="0" wp14:anchorId="21646F0F" wp14:editId="57F37446">
            <wp:extent cx="4511431" cy="4861981"/>
            <wp:effectExtent l="0" t="0" r="3810" b="0"/>
            <wp:docPr id="107131300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13002" name="Picture 1" descr="Text&#10;&#10;AI-generated content may be incorrect."/>
                    <pic:cNvPicPr/>
                  </pic:nvPicPr>
                  <pic:blipFill>
                    <a:blip r:embed="rId14"/>
                    <a:stretch>
                      <a:fillRect/>
                    </a:stretch>
                  </pic:blipFill>
                  <pic:spPr>
                    <a:xfrm>
                      <a:off x="0" y="0"/>
                      <a:ext cx="4511431" cy="4861981"/>
                    </a:xfrm>
                    <a:prstGeom prst="rect">
                      <a:avLst/>
                    </a:prstGeom>
                  </pic:spPr>
                </pic:pic>
              </a:graphicData>
            </a:graphic>
          </wp:inline>
        </w:drawing>
      </w:r>
    </w:p>
    <w:p w14:paraId="7C63CA2D" w14:textId="74A78256" w:rsidR="00152B0C" w:rsidRPr="007D35F9" w:rsidRDefault="00152B0C" w:rsidP="00152B0C">
      <w:pPr>
        <w:pStyle w:val="ListParagraph"/>
        <w:ind w:left="792"/>
        <w:contextualSpacing/>
        <w:jc w:val="both"/>
      </w:pPr>
    </w:p>
    <w:p w14:paraId="59400192" w14:textId="5ADA8DB7" w:rsidR="00152B0C" w:rsidRPr="007D35F9" w:rsidRDefault="00152B0C" w:rsidP="00152B0C">
      <w:pPr>
        <w:pStyle w:val="ListParagraph"/>
        <w:ind w:left="792"/>
        <w:contextualSpacing/>
        <w:jc w:val="both"/>
      </w:pPr>
    </w:p>
    <w:p w14:paraId="0D7B91D5" w14:textId="7104102A" w:rsidR="00152B0C" w:rsidRPr="007D35F9" w:rsidRDefault="00152B0C" w:rsidP="00152B0C">
      <w:pPr>
        <w:pStyle w:val="ListParagraph"/>
        <w:ind w:left="792"/>
        <w:contextualSpacing/>
        <w:jc w:val="both"/>
      </w:pPr>
    </w:p>
    <w:p w14:paraId="12F47D7B" w14:textId="388063F6" w:rsidR="00152B0C" w:rsidRPr="007D35F9" w:rsidRDefault="00152B0C" w:rsidP="00152B0C">
      <w:pPr>
        <w:pStyle w:val="ListParagraph"/>
        <w:ind w:left="792"/>
        <w:contextualSpacing/>
        <w:jc w:val="both"/>
      </w:pPr>
    </w:p>
    <w:p w14:paraId="30879568" w14:textId="7574D7E6" w:rsidR="00152B0C" w:rsidRPr="007D35F9" w:rsidRDefault="00152B0C" w:rsidP="00152B0C">
      <w:pPr>
        <w:pStyle w:val="ListParagraph"/>
        <w:ind w:left="792"/>
        <w:contextualSpacing/>
        <w:jc w:val="both"/>
      </w:pPr>
    </w:p>
    <w:p w14:paraId="31B9F88B" w14:textId="724EBC22" w:rsidR="00152B0C" w:rsidRPr="007D35F9" w:rsidRDefault="00152B0C" w:rsidP="00152B0C">
      <w:pPr>
        <w:pStyle w:val="ListParagraph"/>
        <w:ind w:left="792"/>
        <w:contextualSpacing/>
        <w:jc w:val="both"/>
      </w:pPr>
    </w:p>
    <w:p w14:paraId="51946946" w14:textId="7DB5BB6D" w:rsidR="00152B0C" w:rsidRPr="007D35F9" w:rsidRDefault="00152B0C" w:rsidP="00152B0C">
      <w:pPr>
        <w:pStyle w:val="ListParagraph"/>
        <w:ind w:left="792"/>
        <w:contextualSpacing/>
        <w:jc w:val="both"/>
      </w:pPr>
    </w:p>
    <w:p w14:paraId="3FE43D4F" w14:textId="337DAB08" w:rsidR="00152B0C" w:rsidRPr="007D35F9" w:rsidRDefault="00152B0C" w:rsidP="00152B0C">
      <w:pPr>
        <w:pStyle w:val="ListParagraph"/>
        <w:ind w:left="792"/>
        <w:contextualSpacing/>
        <w:jc w:val="both"/>
      </w:pPr>
    </w:p>
    <w:p w14:paraId="771721C7" w14:textId="77BB8AA1" w:rsidR="00152B0C" w:rsidRPr="007D35F9" w:rsidRDefault="00152B0C" w:rsidP="00152B0C">
      <w:pPr>
        <w:pStyle w:val="ListParagraph"/>
        <w:ind w:left="792"/>
        <w:contextualSpacing/>
        <w:jc w:val="both"/>
      </w:pPr>
    </w:p>
    <w:p w14:paraId="70C23128" w14:textId="2249FE20" w:rsidR="00152B0C" w:rsidRPr="007D35F9" w:rsidRDefault="00152B0C" w:rsidP="00152B0C">
      <w:pPr>
        <w:pStyle w:val="ListParagraph"/>
        <w:ind w:left="792"/>
        <w:contextualSpacing/>
        <w:jc w:val="both"/>
      </w:pPr>
    </w:p>
    <w:p w14:paraId="0BA6E95F" w14:textId="44C09878" w:rsidR="00152B0C" w:rsidRPr="007D35F9" w:rsidRDefault="00152B0C" w:rsidP="00152B0C">
      <w:pPr>
        <w:pStyle w:val="ListParagraph"/>
        <w:ind w:left="792"/>
        <w:contextualSpacing/>
        <w:jc w:val="both"/>
      </w:pPr>
    </w:p>
    <w:p w14:paraId="44A01801" w14:textId="31C09352" w:rsidR="007245E7" w:rsidRDefault="007245E7">
      <w:pPr>
        <w:rPr>
          <w:b/>
          <w:bCs/>
          <w:sz w:val="28"/>
        </w:rPr>
      </w:pPr>
    </w:p>
    <w:p w14:paraId="5622F527" w14:textId="02F2AACC" w:rsidR="00152B0C" w:rsidRPr="007D35F9" w:rsidRDefault="00152B0C" w:rsidP="00152B0C">
      <w:pPr>
        <w:ind w:left="540" w:hanging="540"/>
        <w:jc w:val="center"/>
        <w:rPr>
          <w:b/>
          <w:bCs/>
          <w:sz w:val="28"/>
        </w:rPr>
      </w:pPr>
      <w:r w:rsidRPr="007D35F9">
        <w:rPr>
          <w:b/>
          <w:bCs/>
          <w:sz w:val="28"/>
        </w:rPr>
        <w:t xml:space="preserve">ATTACHMENT </w:t>
      </w:r>
      <w:r w:rsidR="002616BA">
        <w:rPr>
          <w:b/>
          <w:bCs/>
          <w:sz w:val="28"/>
        </w:rPr>
        <w:t>B</w:t>
      </w:r>
    </w:p>
    <w:p w14:paraId="1623B4F5" w14:textId="77777777" w:rsidR="00152B0C" w:rsidRPr="007D35F9" w:rsidRDefault="00152B0C" w:rsidP="00152B0C">
      <w:pPr>
        <w:rPr>
          <w:b/>
          <w:bCs/>
          <w:sz w:val="28"/>
        </w:rPr>
      </w:pPr>
    </w:p>
    <w:p w14:paraId="72E1E208" w14:textId="77777777" w:rsidR="00152B0C" w:rsidRPr="007D35F9" w:rsidRDefault="00152B0C" w:rsidP="00152B0C">
      <w:pPr>
        <w:ind w:left="540" w:hanging="540"/>
        <w:jc w:val="center"/>
        <w:rPr>
          <w:b/>
          <w:bCs/>
          <w:sz w:val="28"/>
        </w:rPr>
      </w:pPr>
      <w:r w:rsidRPr="007D35F9">
        <w:rPr>
          <w:b/>
          <w:bCs/>
          <w:sz w:val="28"/>
        </w:rPr>
        <w:t>ASSURANCES DOCUMENT</w:t>
      </w:r>
    </w:p>
    <w:p w14:paraId="5EA9549A" w14:textId="77777777" w:rsidR="00152B0C" w:rsidRPr="007D35F9" w:rsidRDefault="00152B0C" w:rsidP="00152B0C">
      <w:pPr>
        <w:jc w:val="both"/>
      </w:pPr>
    </w:p>
    <w:p w14:paraId="211F6FFD" w14:textId="44F47CD1" w:rsidR="00152B0C" w:rsidRPr="007D35F9" w:rsidRDefault="00152B0C" w:rsidP="00152B0C">
      <w:pPr>
        <w:jc w:val="both"/>
      </w:pPr>
      <w:r w:rsidRPr="007D35F9">
        <w:t xml:space="preserve">For purposes of this </w:t>
      </w:r>
      <w:r w:rsidRPr="007D35F9">
        <w:rPr>
          <w:b/>
          <w:i/>
        </w:rPr>
        <w:t xml:space="preserve">Attachment </w:t>
      </w:r>
      <w:r w:rsidR="002616BA">
        <w:rPr>
          <w:b/>
          <w:i/>
        </w:rPr>
        <w:t>B</w:t>
      </w:r>
      <w:r w:rsidRPr="007D35F9">
        <w:t xml:space="preserve">, the term “local government officer” with respect to </w:t>
      </w:r>
      <w:r w:rsidR="00403BF2">
        <w:t>Gulf Coast Center</w:t>
      </w:r>
      <w:r w:rsidRPr="007D35F9">
        <w:t xml:space="preserve"> means a member of </w:t>
      </w:r>
      <w:r w:rsidR="00403BF2">
        <w:t>Gulf Coast Center</w:t>
      </w:r>
      <w:r w:rsidRPr="007D35F9">
        <w:t xml:space="preserve">’s Board of Trustees (see </w:t>
      </w:r>
      <w:r w:rsidRPr="007D35F9">
        <w:rPr>
          <w:b/>
          <w:i/>
        </w:rPr>
        <w:t xml:space="preserve">Attachment </w:t>
      </w:r>
      <w:r w:rsidR="002616BA">
        <w:rPr>
          <w:b/>
          <w:i/>
        </w:rPr>
        <w:t>C</w:t>
      </w:r>
      <w:r w:rsidRPr="007D35F9">
        <w:t xml:space="preserve">), </w:t>
      </w:r>
      <w:r w:rsidR="00403BF2">
        <w:t>Gulf Coast Center</w:t>
      </w:r>
      <w:r w:rsidRPr="007D35F9">
        <w:t xml:space="preserve">’s Chief Executive Officer (see </w:t>
      </w:r>
      <w:r w:rsidRPr="007D35F9">
        <w:rPr>
          <w:b/>
          <w:i/>
        </w:rPr>
        <w:t xml:space="preserve">Attachment </w:t>
      </w:r>
      <w:r w:rsidR="002616BA">
        <w:rPr>
          <w:b/>
          <w:i/>
        </w:rPr>
        <w:t>C</w:t>
      </w:r>
      <w:r w:rsidRPr="007D35F9">
        <w:t xml:space="preserve">), and/or an agent of </w:t>
      </w:r>
      <w:r w:rsidR="00403BF2">
        <w:t>Gulf Coast Center</w:t>
      </w:r>
      <w:r w:rsidRPr="007D35F9">
        <w:t xml:space="preserve"> who exercises discretion in the planning, recommending, selecting, or contracting of the Contract (see </w:t>
      </w:r>
      <w:r w:rsidRPr="007D35F9">
        <w:rPr>
          <w:b/>
          <w:i/>
        </w:rPr>
        <w:t xml:space="preserve">Attachment </w:t>
      </w:r>
      <w:r w:rsidR="002616BA">
        <w:rPr>
          <w:b/>
          <w:i/>
        </w:rPr>
        <w:t>C</w:t>
      </w:r>
      <w:r w:rsidRPr="007D35F9">
        <w:t xml:space="preserve">). The term “local public official” with respect to </w:t>
      </w:r>
      <w:r w:rsidR="00403BF2">
        <w:t>Gulf Coast Center</w:t>
      </w:r>
      <w:r w:rsidRPr="007D35F9">
        <w:t xml:space="preserve"> means a member of </w:t>
      </w:r>
      <w:r w:rsidR="00403BF2">
        <w:t>Gulf Coast Center</w:t>
      </w:r>
      <w:r w:rsidRPr="007D35F9">
        <w:t xml:space="preserve">’s Board of Trustees (see </w:t>
      </w:r>
      <w:r w:rsidRPr="007D35F9">
        <w:rPr>
          <w:b/>
          <w:i/>
        </w:rPr>
        <w:t xml:space="preserve">Attachment </w:t>
      </w:r>
      <w:r w:rsidR="002616BA">
        <w:rPr>
          <w:b/>
          <w:i/>
        </w:rPr>
        <w:t>C</w:t>
      </w:r>
      <w:r w:rsidRPr="007D35F9">
        <w:t xml:space="preserve">), or another agent of </w:t>
      </w:r>
      <w:r w:rsidR="00403BF2">
        <w:t>Gulf Coast Center</w:t>
      </w:r>
      <w:r w:rsidRPr="007D35F9">
        <w:t xml:space="preserve"> who exercises responsibilities beyond those that are advisory in nature (see </w:t>
      </w:r>
      <w:r w:rsidRPr="007D35F9">
        <w:rPr>
          <w:b/>
          <w:i/>
        </w:rPr>
        <w:t xml:space="preserve">Attachment </w:t>
      </w:r>
      <w:r w:rsidR="002616BA">
        <w:rPr>
          <w:b/>
          <w:i/>
        </w:rPr>
        <w:t>C</w:t>
      </w:r>
      <w:r w:rsidRPr="007D35F9">
        <w:t>).</w:t>
      </w:r>
    </w:p>
    <w:p w14:paraId="4E1800CB" w14:textId="77777777" w:rsidR="00152B0C" w:rsidRPr="007D35F9" w:rsidRDefault="00152B0C" w:rsidP="00152B0C">
      <w:pPr>
        <w:jc w:val="both"/>
      </w:pPr>
    </w:p>
    <w:p w14:paraId="09E35B51" w14:textId="77777777" w:rsidR="00152B0C" w:rsidRPr="007D35F9" w:rsidRDefault="00152B0C" w:rsidP="00152B0C">
      <w:pPr>
        <w:jc w:val="both"/>
      </w:pPr>
      <w:r w:rsidRPr="007D35F9">
        <w:t>The term “family member” means a person related to another person within the first degree by consanguinity or affinity, as described by Subchapter B, Chapter 573 of the Texas Government Code. The term “family relationship” means a relationship between a person and another person within the third degree by consanguinity or the second degree by affinity, as those terms are defined by Subchapter B, Chapter 573, Texas Government Code.</w:t>
      </w:r>
    </w:p>
    <w:p w14:paraId="7232F7A8" w14:textId="77777777" w:rsidR="00152B0C" w:rsidRPr="007D35F9" w:rsidRDefault="00152B0C" w:rsidP="00152B0C">
      <w:pPr>
        <w:jc w:val="both"/>
      </w:pPr>
    </w:p>
    <w:p w14:paraId="2853E1F1" w14:textId="77777777" w:rsidR="00152B0C" w:rsidRPr="007D35F9" w:rsidRDefault="00152B0C" w:rsidP="00152B0C">
      <w:pPr>
        <w:jc w:val="both"/>
      </w:pPr>
      <w:r w:rsidRPr="007D35F9">
        <w:rPr>
          <w:u w:val="single"/>
        </w:rPr>
        <w:t>Proposer Assures the Following:</w:t>
      </w:r>
    </w:p>
    <w:p w14:paraId="350FA268" w14:textId="77777777" w:rsidR="00152B0C" w:rsidRPr="007D35F9" w:rsidRDefault="00152B0C" w:rsidP="00152B0C">
      <w:pPr>
        <w:ind w:left="540" w:hanging="540"/>
        <w:jc w:val="both"/>
      </w:pPr>
    </w:p>
    <w:p w14:paraId="33D6510A" w14:textId="636FCC12" w:rsidR="00152B0C" w:rsidRPr="007D35F9" w:rsidRDefault="00152B0C" w:rsidP="00152B0C">
      <w:pPr>
        <w:ind w:left="540" w:hanging="540"/>
        <w:jc w:val="both"/>
      </w:pPr>
      <w:r w:rsidRPr="007D35F9">
        <w:t>1.</w:t>
      </w:r>
      <w:r w:rsidRPr="007D35F9">
        <w:tab/>
        <w:t xml:space="preserve">Proposer has received all addenda and attachments to the RFP as distributed by </w:t>
      </w:r>
      <w:r w:rsidR="00403BF2">
        <w:t>Gulf Coast Center</w:t>
      </w:r>
      <w:r w:rsidRPr="007D35F9">
        <w:t>.</w:t>
      </w:r>
    </w:p>
    <w:p w14:paraId="3FEFBDA1" w14:textId="77777777" w:rsidR="00152B0C" w:rsidRPr="007D35F9" w:rsidRDefault="00152B0C" w:rsidP="00152B0C">
      <w:pPr>
        <w:ind w:left="540" w:hanging="540"/>
        <w:jc w:val="both"/>
      </w:pPr>
    </w:p>
    <w:p w14:paraId="6B4AB0E3" w14:textId="77777777" w:rsidR="00152B0C" w:rsidRPr="007D35F9" w:rsidRDefault="00152B0C" w:rsidP="00152B0C">
      <w:pPr>
        <w:ind w:left="540" w:hanging="540"/>
        <w:jc w:val="both"/>
      </w:pPr>
      <w:r w:rsidRPr="007D35F9">
        <w:t>2.</w:t>
      </w:r>
      <w:r w:rsidRPr="007D35F9">
        <w:tab/>
        <w:t>Proposer will not make any attempt to induce any person or firm to submit or not submit a Proposal.</w:t>
      </w:r>
    </w:p>
    <w:p w14:paraId="2B70E7C8" w14:textId="77777777" w:rsidR="00152B0C" w:rsidRPr="007D35F9" w:rsidRDefault="00152B0C" w:rsidP="00152B0C">
      <w:pPr>
        <w:ind w:left="540" w:hanging="540"/>
        <w:jc w:val="both"/>
      </w:pPr>
    </w:p>
    <w:p w14:paraId="2578AC1D" w14:textId="100BD5FB" w:rsidR="00152B0C" w:rsidRPr="007D35F9" w:rsidRDefault="00152B0C" w:rsidP="00152B0C">
      <w:pPr>
        <w:ind w:left="540" w:hanging="540"/>
        <w:jc w:val="both"/>
      </w:pPr>
      <w:r w:rsidRPr="007D35F9">
        <w:t>3.</w:t>
      </w:r>
      <w:r w:rsidRPr="007D35F9">
        <w:tab/>
        <w:t xml:space="preserve">Proposer will ensure that no person on the basis of race, color, national origin, religion, sex, age, sexual orientation, gender identity, genetic characteristics, veteran status, disability or political affiliation, will be excluded from participation in, be denied the benefits of, or be subject to discrimination with respect to any Contract, under any of the policies of HHSC or </w:t>
      </w:r>
      <w:r w:rsidR="00403BF2">
        <w:t>Gulf Coast Center</w:t>
      </w:r>
      <w:r w:rsidRPr="007D35F9">
        <w:t>.  Proposer does not discriminate in its service or employment practices on the basis of race, color, religion, sex, sexual orientation, genetic characteristics, national origin, disability, veteran status, age or political affiliation.</w:t>
      </w:r>
    </w:p>
    <w:p w14:paraId="216FA0D0" w14:textId="77777777" w:rsidR="00152B0C" w:rsidRPr="007D35F9" w:rsidRDefault="00152B0C" w:rsidP="00152B0C">
      <w:pPr>
        <w:ind w:left="540" w:hanging="540"/>
        <w:jc w:val="both"/>
      </w:pPr>
    </w:p>
    <w:p w14:paraId="527921F4" w14:textId="77777777" w:rsidR="00152B0C" w:rsidRPr="007D35F9" w:rsidRDefault="00152B0C" w:rsidP="00152B0C">
      <w:pPr>
        <w:ind w:left="540" w:hanging="540"/>
        <w:jc w:val="both"/>
      </w:pPr>
      <w:r w:rsidRPr="007D35F9">
        <w:t>4.</w:t>
      </w:r>
      <w:r w:rsidRPr="007D35F9">
        <w:tab/>
        <w:t>Proposer accepts the terms, conditions, criteria, and requirements set forth in the RFP.</w:t>
      </w:r>
    </w:p>
    <w:p w14:paraId="0C18780B" w14:textId="77777777" w:rsidR="00152B0C" w:rsidRPr="007D35F9" w:rsidRDefault="00152B0C" w:rsidP="00152B0C">
      <w:pPr>
        <w:ind w:left="540" w:hanging="540"/>
        <w:jc w:val="both"/>
      </w:pPr>
    </w:p>
    <w:p w14:paraId="21C1EEC7" w14:textId="3642A1C6" w:rsidR="00152B0C" w:rsidRPr="007D35F9" w:rsidRDefault="00152B0C" w:rsidP="00152B0C">
      <w:pPr>
        <w:ind w:left="540" w:hanging="540"/>
        <w:jc w:val="both"/>
      </w:pPr>
      <w:r w:rsidRPr="007D35F9">
        <w:t>5.</w:t>
      </w:r>
      <w:r w:rsidRPr="007D35F9">
        <w:tab/>
        <w:t xml:space="preserve">Proposer accepts </w:t>
      </w:r>
      <w:r w:rsidR="00403BF2">
        <w:t>Gulf Coast Center</w:t>
      </w:r>
      <w:r w:rsidRPr="007D35F9">
        <w:t>’s right to alter the timetables for procurement as set forth in the RFP.</w:t>
      </w:r>
    </w:p>
    <w:p w14:paraId="27F20549" w14:textId="77777777" w:rsidR="00152B0C" w:rsidRPr="007D35F9" w:rsidRDefault="00152B0C" w:rsidP="00152B0C">
      <w:pPr>
        <w:ind w:left="540" w:hanging="540"/>
        <w:jc w:val="both"/>
      </w:pPr>
    </w:p>
    <w:p w14:paraId="0AC195D1" w14:textId="77777777" w:rsidR="00152B0C" w:rsidRPr="007D35F9" w:rsidRDefault="00152B0C" w:rsidP="00152B0C">
      <w:pPr>
        <w:ind w:left="540" w:hanging="540"/>
        <w:jc w:val="both"/>
      </w:pPr>
      <w:r w:rsidRPr="007D35F9">
        <w:t>6.</w:t>
      </w:r>
      <w:r w:rsidRPr="007D35F9">
        <w:tab/>
        <w:t>The Proposal submitted by Proposer has been arrived at independently without consultation, communication, or agreement for the purpose of restricting competition.</w:t>
      </w:r>
    </w:p>
    <w:p w14:paraId="3F9D33AA" w14:textId="77777777" w:rsidR="00152B0C" w:rsidRPr="007D35F9" w:rsidRDefault="00152B0C" w:rsidP="00152B0C">
      <w:pPr>
        <w:ind w:left="540" w:hanging="540"/>
        <w:jc w:val="both"/>
      </w:pPr>
    </w:p>
    <w:p w14:paraId="0CD3D834" w14:textId="77777777" w:rsidR="00152B0C" w:rsidRPr="007D35F9" w:rsidRDefault="00152B0C" w:rsidP="00152B0C">
      <w:pPr>
        <w:ind w:left="540" w:hanging="540"/>
        <w:jc w:val="both"/>
      </w:pPr>
      <w:r w:rsidRPr="007D35F9">
        <w:t>7.</w:t>
      </w:r>
      <w:r w:rsidRPr="007D35F9">
        <w:tab/>
        <w:t>Unless otherwise required by law, the information in the Proposal submitted by Proposer has not been knowingly disclosed by Proposer to any other Proposer.</w:t>
      </w:r>
    </w:p>
    <w:p w14:paraId="3619F565" w14:textId="77777777" w:rsidR="00152B0C" w:rsidRPr="007D35F9" w:rsidRDefault="00152B0C" w:rsidP="00152B0C">
      <w:pPr>
        <w:ind w:left="540" w:hanging="540"/>
        <w:jc w:val="both"/>
      </w:pPr>
    </w:p>
    <w:p w14:paraId="1CE7E781" w14:textId="77777777" w:rsidR="00152B0C" w:rsidRPr="007D35F9" w:rsidRDefault="00152B0C" w:rsidP="00152B0C">
      <w:pPr>
        <w:ind w:left="540" w:hanging="540"/>
        <w:jc w:val="both"/>
      </w:pPr>
      <w:r w:rsidRPr="007D35F9">
        <w:t>8.</w:t>
      </w:r>
      <w:r w:rsidRPr="007D35F9">
        <w:tab/>
        <w:t>No claim will be made for payment to cover costs incurred in the preparation or the submission of the Proposal or any other associated costs.</w:t>
      </w:r>
    </w:p>
    <w:p w14:paraId="07A9021B" w14:textId="77777777" w:rsidR="00152B0C" w:rsidRPr="007D35F9" w:rsidRDefault="00152B0C" w:rsidP="00152B0C">
      <w:pPr>
        <w:ind w:left="540" w:hanging="540"/>
        <w:jc w:val="both"/>
      </w:pPr>
    </w:p>
    <w:p w14:paraId="79C268CC" w14:textId="77777777" w:rsidR="00152B0C" w:rsidRPr="007D35F9" w:rsidRDefault="00152B0C" w:rsidP="00152B0C">
      <w:pPr>
        <w:ind w:left="540" w:hanging="540"/>
        <w:jc w:val="both"/>
      </w:pPr>
      <w:r w:rsidRPr="007D35F9">
        <w:t>9.</w:t>
      </w:r>
      <w:r w:rsidRPr="007D35F9">
        <w:tab/>
        <w:t>The individual signing this Assurances Document is authorized to legally bind Proposer.</w:t>
      </w:r>
    </w:p>
    <w:p w14:paraId="323B53A5" w14:textId="77777777" w:rsidR="00152B0C" w:rsidRPr="007D35F9" w:rsidRDefault="00152B0C" w:rsidP="00152B0C">
      <w:pPr>
        <w:jc w:val="both"/>
      </w:pPr>
    </w:p>
    <w:p w14:paraId="2904AC65" w14:textId="30633573" w:rsidR="00152B0C" w:rsidRPr="007D35F9" w:rsidRDefault="00152B0C" w:rsidP="00152B0C">
      <w:pPr>
        <w:ind w:left="540" w:hanging="540"/>
        <w:jc w:val="both"/>
      </w:pPr>
      <w:r w:rsidRPr="007D35F9">
        <w:t>10.</w:t>
      </w:r>
      <w:r w:rsidRPr="007D35F9">
        <w:tab/>
        <w:t xml:space="preserve">Proposer agrees to follow all applicable federal, state, county, and local laws, regulations, codes, standards, and all applicable </w:t>
      </w:r>
      <w:r w:rsidR="00403BF2">
        <w:t>Gulf Coast Center</w:t>
      </w:r>
      <w:r w:rsidRPr="007D35F9">
        <w:t xml:space="preserve"> policies and procedures if chosen as the Successful Proposer.</w:t>
      </w:r>
    </w:p>
    <w:p w14:paraId="33567529" w14:textId="77777777" w:rsidR="00152B0C" w:rsidRPr="007D35F9" w:rsidRDefault="00152B0C" w:rsidP="00152B0C">
      <w:pPr>
        <w:ind w:left="540" w:hanging="540"/>
        <w:jc w:val="both"/>
      </w:pPr>
    </w:p>
    <w:p w14:paraId="16D970E7" w14:textId="49985A22" w:rsidR="00152B0C" w:rsidRPr="007D35F9" w:rsidRDefault="00152B0C" w:rsidP="00152B0C">
      <w:pPr>
        <w:ind w:left="540" w:hanging="540"/>
        <w:jc w:val="both"/>
      </w:pPr>
      <w:r w:rsidRPr="007D35F9">
        <w:t>11.</w:t>
      </w:r>
      <w:r w:rsidRPr="007D35F9">
        <w:tab/>
        <w:t xml:space="preserve">No employee, local government officer or any family member thereof has directly or indirectly received any gift(s) with an aggregate value of more than $100 in the 12-month period preceding the date the local government officer becomes aware that </w:t>
      </w:r>
      <w:r w:rsidR="00403BF2">
        <w:t>Gulf Coast Center</w:t>
      </w:r>
      <w:r w:rsidRPr="007D35F9">
        <w:t xml:space="preserve"> is considering entering into a Contract with Proposer, but excluding a political contribution defined by Title 15 of the Texas Election Code, or food accepted as a guest.  If Proposer is unable to make this affirmation, then Proposer must disclose any knowledge of such interests by including a completed Form CIQ, a copy of which is attached to this </w:t>
      </w:r>
      <w:r w:rsidRPr="007D35F9">
        <w:rPr>
          <w:b/>
          <w:i/>
        </w:rPr>
        <w:t xml:space="preserve">Attachment </w:t>
      </w:r>
      <w:r w:rsidR="002616BA">
        <w:rPr>
          <w:b/>
          <w:i/>
        </w:rPr>
        <w:t>B</w:t>
      </w:r>
      <w:r w:rsidRPr="007D35F9">
        <w:rPr>
          <w:b/>
        </w:rPr>
        <w:t xml:space="preserve">, </w:t>
      </w:r>
      <w:r w:rsidRPr="007D35F9">
        <w:t xml:space="preserve">with the submitted Proposal.  </w:t>
      </w:r>
      <w:r w:rsidRPr="007D35F9">
        <w:rPr>
          <w:i/>
          <w:iCs/>
        </w:rPr>
        <w:t xml:space="preserve">See </w:t>
      </w:r>
      <w:r w:rsidRPr="007D35F9">
        <w:rPr>
          <w:b/>
          <w:bCs/>
          <w:i/>
          <w:iCs/>
        </w:rPr>
        <w:t xml:space="preserve">Attachment </w:t>
      </w:r>
      <w:r w:rsidR="002616BA">
        <w:rPr>
          <w:b/>
          <w:bCs/>
          <w:i/>
          <w:iCs/>
        </w:rPr>
        <w:t>C</w:t>
      </w:r>
      <w:r w:rsidRPr="007D35F9">
        <w:rPr>
          <w:i/>
          <w:iCs/>
        </w:rPr>
        <w:t>.</w:t>
      </w:r>
    </w:p>
    <w:p w14:paraId="2ECCFA94" w14:textId="77777777" w:rsidR="00152B0C" w:rsidRPr="007D35F9" w:rsidRDefault="00152B0C" w:rsidP="00152B0C">
      <w:pPr>
        <w:ind w:left="540" w:hanging="540"/>
        <w:jc w:val="both"/>
      </w:pPr>
    </w:p>
    <w:p w14:paraId="08B5BD23" w14:textId="046A73E8" w:rsidR="00152B0C" w:rsidRPr="007D35F9" w:rsidRDefault="00152B0C" w:rsidP="00152B0C">
      <w:pPr>
        <w:ind w:left="540" w:hanging="540"/>
        <w:jc w:val="both"/>
      </w:pPr>
      <w:r w:rsidRPr="007D35F9">
        <w:t xml:space="preserve">12. </w:t>
      </w:r>
      <w:r w:rsidRPr="007D35F9">
        <w:tab/>
        <w:t xml:space="preserve">Proposer does not have a family relationship with a local government officer of </w:t>
      </w:r>
      <w:r w:rsidR="00403BF2">
        <w:t>Gulf Coast Center</w:t>
      </w:r>
      <w:r w:rsidRPr="007D35F9">
        <w:t>. If such family relationship exists, Proposer must disclose any knowledge of such relationships by including a completed Form CIQ, a copy of which is attached to this Assurances Document</w:t>
      </w:r>
      <w:r w:rsidRPr="007D35F9">
        <w:rPr>
          <w:b/>
        </w:rPr>
        <w:t xml:space="preserve"> </w:t>
      </w:r>
      <w:r w:rsidRPr="007D35F9">
        <w:t xml:space="preserve">with the submitted Proposal. </w:t>
      </w:r>
      <w:r w:rsidRPr="007D35F9">
        <w:rPr>
          <w:i/>
          <w:iCs/>
        </w:rPr>
        <w:t xml:space="preserve">See </w:t>
      </w:r>
      <w:r w:rsidRPr="007D35F9">
        <w:rPr>
          <w:b/>
          <w:bCs/>
          <w:i/>
          <w:iCs/>
        </w:rPr>
        <w:t xml:space="preserve">Attachment </w:t>
      </w:r>
      <w:r w:rsidR="002616BA">
        <w:rPr>
          <w:b/>
          <w:bCs/>
          <w:i/>
          <w:iCs/>
        </w:rPr>
        <w:t>C</w:t>
      </w:r>
      <w:r w:rsidRPr="007D35F9">
        <w:rPr>
          <w:i/>
          <w:iCs/>
        </w:rPr>
        <w:t>.</w:t>
      </w:r>
    </w:p>
    <w:p w14:paraId="3F259220" w14:textId="77777777" w:rsidR="00152B0C" w:rsidRPr="007D35F9" w:rsidRDefault="00152B0C" w:rsidP="00152B0C">
      <w:pPr>
        <w:ind w:left="540" w:hanging="540"/>
        <w:jc w:val="both"/>
      </w:pPr>
    </w:p>
    <w:p w14:paraId="1F63A820" w14:textId="014501C2" w:rsidR="00152B0C" w:rsidRPr="007D35F9" w:rsidRDefault="00152B0C" w:rsidP="00152B0C">
      <w:pPr>
        <w:ind w:left="540" w:hanging="540"/>
        <w:jc w:val="both"/>
      </w:pPr>
      <w:r w:rsidRPr="007D35F9">
        <w:t>13.</w:t>
      </w:r>
      <w:r w:rsidRPr="007D35F9">
        <w:tab/>
        <w:t xml:space="preserve">Proposer does not have any employment or business relationship with any corporation or other business entity with respect to which any local public official of </w:t>
      </w:r>
      <w:r w:rsidR="00403BF2">
        <w:t>Gulf Coast Center</w:t>
      </w:r>
      <w:r w:rsidRPr="007D35F9">
        <w:t xml:space="preserve"> or any family member thereof serves as an employee, officer or director, or holds an ownership interest and no local public official of </w:t>
      </w:r>
      <w:r w:rsidR="00403BF2">
        <w:t>Gulf Coast Center</w:t>
      </w:r>
      <w:r w:rsidRPr="007D35F9">
        <w:t xml:space="preserve"> or family member thereof has an employment or business relationship with Proposer, or holds an ownership interest in Proposer.  If Proposer is unable to make this affirmation, then Proposer must disclose any knowledge of such relationships in a written statement included with this signed Assurances Document. </w:t>
      </w:r>
    </w:p>
    <w:p w14:paraId="4D358693" w14:textId="77777777" w:rsidR="00152B0C" w:rsidRPr="007D35F9" w:rsidRDefault="00152B0C" w:rsidP="00152B0C">
      <w:pPr>
        <w:ind w:left="540" w:hanging="540"/>
        <w:jc w:val="both"/>
      </w:pPr>
    </w:p>
    <w:p w14:paraId="1978A306" w14:textId="5A1F97FD" w:rsidR="00152B0C" w:rsidRPr="007D35F9" w:rsidRDefault="00152B0C" w:rsidP="00152B0C">
      <w:pPr>
        <w:ind w:left="540" w:hanging="540"/>
        <w:jc w:val="both"/>
      </w:pPr>
      <w:r w:rsidRPr="007D35F9">
        <w:t>14.</w:t>
      </w:r>
      <w:r w:rsidRPr="007D35F9">
        <w:tab/>
        <w:t xml:space="preserve">Proposer shall disclose in a written statement included with this signed Assurances Document whether any of the directors or personnel of Proposer has either been an employee or a trustee of </w:t>
      </w:r>
      <w:r w:rsidR="00403BF2">
        <w:t>Gulf Coast Center</w:t>
      </w:r>
      <w:r w:rsidRPr="007D35F9">
        <w:t xml:space="preserve"> within the past two (2) years preceding the date of submission of the Proposal.  This requirement applies to all personnel, whether or not identified as a Key Person.  If such employment has existed, or any term of office been served, include in the written statement the nature and time of the affiliations as defined.  </w:t>
      </w:r>
    </w:p>
    <w:p w14:paraId="4412ED0E" w14:textId="77777777" w:rsidR="00152B0C" w:rsidRPr="007D35F9" w:rsidRDefault="00152B0C" w:rsidP="00152B0C">
      <w:pPr>
        <w:ind w:left="540" w:hanging="540"/>
        <w:jc w:val="both"/>
      </w:pPr>
    </w:p>
    <w:p w14:paraId="251CFDB1" w14:textId="51B36072" w:rsidR="00152B0C" w:rsidRPr="007D35F9" w:rsidRDefault="00152B0C" w:rsidP="00152B0C">
      <w:pPr>
        <w:ind w:left="540" w:hanging="540"/>
        <w:jc w:val="both"/>
      </w:pPr>
      <w:r w:rsidRPr="007D35F9">
        <w:t>15.</w:t>
      </w:r>
      <w:r w:rsidRPr="007D35F9">
        <w:tab/>
        <w:t xml:space="preserve">Proposer does not have any employment or business relationship with any corporation or other business entity with respect to which any local government officer of </w:t>
      </w:r>
      <w:r w:rsidR="00403BF2">
        <w:t>Gulf Coast Center</w:t>
      </w:r>
      <w:r w:rsidRPr="007D35F9">
        <w:t xml:space="preserve"> either serves as an employee, officer or director, or holds an ownership interest of one percent or more, and no local public official of </w:t>
      </w:r>
      <w:r w:rsidR="00403BF2">
        <w:t>Gulf Coast Center</w:t>
      </w:r>
      <w:r w:rsidRPr="007D35F9">
        <w:t xml:space="preserve"> or family member thereof has an employment or business relationship with Proposer, or holds an ownership interest in Proposer.  If Proposer is unable to make this affirmation, then Proposer must disclose any knowledge of such relationships by including a completed form CIQ, a copy of which is attached to this </w:t>
      </w:r>
      <w:r w:rsidRPr="007D35F9">
        <w:rPr>
          <w:b/>
          <w:i/>
        </w:rPr>
        <w:t xml:space="preserve">Attachment </w:t>
      </w:r>
      <w:r w:rsidR="002616BA">
        <w:rPr>
          <w:b/>
          <w:i/>
        </w:rPr>
        <w:t>B</w:t>
      </w:r>
      <w:r w:rsidRPr="007D35F9">
        <w:t xml:space="preserve">, with the submitted Proposal.  </w:t>
      </w:r>
      <w:r w:rsidRPr="007D35F9">
        <w:rPr>
          <w:i/>
          <w:iCs/>
        </w:rPr>
        <w:t xml:space="preserve">See </w:t>
      </w:r>
      <w:r w:rsidRPr="007D35F9">
        <w:rPr>
          <w:b/>
          <w:bCs/>
          <w:i/>
          <w:iCs/>
        </w:rPr>
        <w:t xml:space="preserve">Attachment </w:t>
      </w:r>
      <w:r w:rsidR="002616BA">
        <w:rPr>
          <w:b/>
          <w:bCs/>
          <w:i/>
          <w:iCs/>
        </w:rPr>
        <w:t>C</w:t>
      </w:r>
      <w:r w:rsidRPr="007D35F9">
        <w:rPr>
          <w:i/>
          <w:iCs/>
        </w:rPr>
        <w:t>.</w:t>
      </w:r>
    </w:p>
    <w:p w14:paraId="643D2D57" w14:textId="77777777" w:rsidR="00152B0C" w:rsidRPr="007D35F9" w:rsidRDefault="00152B0C" w:rsidP="00152B0C">
      <w:pPr>
        <w:ind w:left="540" w:hanging="540"/>
        <w:jc w:val="both"/>
      </w:pPr>
    </w:p>
    <w:p w14:paraId="1A014BBC" w14:textId="6AB4C68F" w:rsidR="00152B0C" w:rsidRPr="007D35F9" w:rsidRDefault="00152B0C" w:rsidP="00152B0C">
      <w:pPr>
        <w:ind w:left="540" w:hanging="540"/>
        <w:jc w:val="both"/>
      </w:pPr>
      <w:r w:rsidRPr="007D35F9">
        <w:t>16.</w:t>
      </w:r>
      <w:r w:rsidRPr="007D35F9">
        <w:tab/>
        <w:t xml:space="preserve">No former employee or officer of HHSC and/or </w:t>
      </w:r>
      <w:r w:rsidR="00403BF2">
        <w:t>Gulf Coast Center</w:t>
      </w:r>
      <w:r w:rsidRPr="007D35F9">
        <w:t xml:space="preserve"> directly or indirectly aided or attempted to aid in procurement of Proposer’s service.</w:t>
      </w:r>
    </w:p>
    <w:p w14:paraId="3EC318B4" w14:textId="77777777" w:rsidR="00152B0C" w:rsidRPr="007D35F9" w:rsidRDefault="00152B0C" w:rsidP="00152B0C">
      <w:pPr>
        <w:ind w:left="540" w:hanging="540"/>
        <w:jc w:val="both"/>
      </w:pPr>
    </w:p>
    <w:p w14:paraId="5D978E13" w14:textId="10DFFA11" w:rsidR="00152B0C" w:rsidRPr="007D35F9" w:rsidRDefault="00152B0C" w:rsidP="00152B0C">
      <w:pPr>
        <w:ind w:left="540" w:hanging="540"/>
        <w:jc w:val="both"/>
      </w:pPr>
      <w:r w:rsidRPr="007D35F9">
        <w:t>17.</w:t>
      </w:r>
      <w:r w:rsidRPr="007D35F9">
        <w:tab/>
        <w:t xml:space="preserve">No local government officer or family member thereof is receiving or is likely to receive taxable income, other than investment income, from Proposer. If Proposer is unable to make this affirmation, then Proposer must disclose any knowledge of such relationships by including a completed form CIQ, a copy of which is attached to this </w:t>
      </w:r>
      <w:r w:rsidRPr="007D35F9">
        <w:rPr>
          <w:b/>
          <w:i/>
        </w:rPr>
        <w:t xml:space="preserve">Attachment </w:t>
      </w:r>
      <w:r w:rsidR="002616BA">
        <w:rPr>
          <w:b/>
          <w:i/>
        </w:rPr>
        <w:t>B</w:t>
      </w:r>
      <w:r w:rsidRPr="007D35F9">
        <w:t xml:space="preserve">, with the submitted Proposal. </w:t>
      </w:r>
      <w:r w:rsidRPr="007D35F9">
        <w:rPr>
          <w:i/>
          <w:iCs/>
        </w:rPr>
        <w:t xml:space="preserve">See </w:t>
      </w:r>
      <w:r w:rsidRPr="007D35F9">
        <w:rPr>
          <w:b/>
          <w:bCs/>
          <w:i/>
          <w:iCs/>
        </w:rPr>
        <w:t xml:space="preserve">Attachment </w:t>
      </w:r>
      <w:r w:rsidR="002616BA">
        <w:rPr>
          <w:b/>
          <w:bCs/>
          <w:i/>
          <w:iCs/>
        </w:rPr>
        <w:t>C</w:t>
      </w:r>
      <w:r w:rsidRPr="007D35F9">
        <w:rPr>
          <w:i/>
          <w:iCs/>
        </w:rPr>
        <w:t>.</w:t>
      </w:r>
      <w:r w:rsidRPr="007D35F9">
        <w:t xml:space="preserve"> </w:t>
      </w:r>
    </w:p>
    <w:p w14:paraId="1A326332" w14:textId="77777777" w:rsidR="00152B0C" w:rsidRPr="007D35F9" w:rsidRDefault="00152B0C" w:rsidP="00152B0C">
      <w:pPr>
        <w:ind w:left="540" w:hanging="540"/>
        <w:jc w:val="both"/>
      </w:pPr>
    </w:p>
    <w:p w14:paraId="1A14250C" w14:textId="77777777" w:rsidR="00152B0C" w:rsidRPr="007D35F9" w:rsidRDefault="00152B0C" w:rsidP="00152B0C">
      <w:pPr>
        <w:ind w:left="540" w:hanging="540"/>
        <w:jc w:val="both"/>
      </w:pPr>
      <w:r w:rsidRPr="007D35F9">
        <w:t xml:space="preserve">18.  </w:t>
      </w:r>
      <w:r w:rsidRPr="007D35F9">
        <w:tab/>
        <w:t>Under Section 231.006, Family Code, the vendor or applicant certifies that the individual or business entity named in this contract, bid, or application is not ineligible to receive the specified grant, loan, or payment and acknowledges that this contract may be terminated and payment may be withheld if this certification is inaccurate.  For purposes of the foregoing sentence, “vendor or applicant” shall mean Proposer; contract, bid or application shall mean the Proposal; and “this contract” shall mean any Contract awarded to a Successful Proposer pursuant to this RFP.</w:t>
      </w:r>
    </w:p>
    <w:p w14:paraId="11DDF376" w14:textId="77777777" w:rsidR="00152B0C" w:rsidRPr="007D35F9" w:rsidRDefault="00152B0C" w:rsidP="00152B0C">
      <w:pPr>
        <w:ind w:left="540" w:hanging="540"/>
        <w:jc w:val="both"/>
      </w:pPr>
    </w:p>
    <w:p w14:paraId="0AD1AEE4" w14:textId="77777777" w:rsidR="00152B0C" w:rsidRPr="007D35F9" w:rsidRDefault="00152B0C" w:rsidP="00152B0C">
      <w:pPr>
        <w:ind w:left="540" w:hanging="540"/>
        <w:jc w:val="both"/>
      </w:pPr>
      <w:r w:rsidRPr="007D35F9">
        <w:t xml:space="preserve">19.  </w:t>
      </w:r>
      <w:r w:rsidRPr="007D35F9">
        <w:tab/>
        <w:t>Proposer is not currently held in abeyance or barred from the award of a federal or state contract.</w:t>
      </w:r>
    </w:p>
    <w:p w14:paraId="292F1D12" w14:textId="77777777" w:rsidR="00152B0C" w:rsidRPr="007D35F9" w:rsidRDefault="00152B0C" w:rsidP="00152B0C">
      <w:pPr>
        <w:ind w:left="540" w:hanging="540"/>
        <w:jc w:val="both"/>
      </w:pPr>
    </w:p>
    <w:p w14:paraId="0F7B16E1" w14:textId="77777777" w:rsidR="00152B0C" w:rsidRPr="007D35F9" w:rsidRDefault="00152B0C" w:rsidP="00152B0C">
      <w:pPr>
        <w:ind w:left="540" w:hanging="540"/>
        <w:jc w:val="both"/>
      </w:pPr>
      <w:r w:rsidRPr="007D35F9">
        <w:t>20.</w:t>
      </w:r>
      <w:r w:rsidRPr="007D35F9">
        <w:tab/>
        <w:t>Proposer is currently in good standing for payment of all applicable state tax.</w:t>
      </w:r>
    </w:p>
    <w:p w14:paraId="00297954" w14:textId="77777777" w:rsidR="00152B0C" w:rsidRPr="007D35F9" w:rsidRDefault="00152B0C" w:rsidP="00152B0C">
      <w:pPr>
        <w:ind w:left="540" w:hanging="540"/>
        <w:jc w:val="both"/>
      </w:pPr>
    </w:p>
    <w:p w14:paraId="522038D9" w14:textId="77777777" w:rsidR="00152B0C" w:rsidRPr="007D35F9" w:rsidRDefault="00152B0C" w:rsidP="00152B0C">
      <w:pPr>
        <w:ind w:left="540" w:hanging="540"/>
        <w:jc w:val="both"/>
      </w:pPr>
      <w:r w:rsidRPr="007D35F9">
        <w:rPr>
          <w:bCs/>
        </w:rPr>
        <w:t>21.</w:t>
      </w:r>
      <w:r w:rsidRPr="007D35F9">
        <w:rPr>
          <w:b/>
          <w:bCs/>
        </w:rPr>
        <w:t xml:space="preserve">  </w:t>
      </w:r>
      <w:r w:rsidRPr="007D35F9">
        <w:t>Proposer is in good standing with all state and federal funding and regulatory agencies; is not currently debarred, suspended, or otherwise excluded from participation in federal, state, county or city contract or grant programs; is not delinquent on any repayment agreements; has not had a required license or certification revoked; has not had a contract terminated by HHSC; and has not voluntarily surrendered an obligation issued by HHSC</w:t>
      </w:r>
      <w:r w:rsidRPr="007D35F9">
        <w:rPr>
          <w:bCs/>
        </w:rPr>
        <w:t xml:space="preserve"> </w:t>
      </w:r>
      <w:r w:rsidRPr="007D35F9">
        <w:t>or any other entity within the past three (3) years.</w:t>
      </w:r>
    </w:p>
    <w:p w14:paraId="3931B28D" w14:textId="77777777" w:rsidR="00152B0C" w:rsidRPr="007D35F9" w:rsidRDefault="00152B0C" w:rsidP="00152B0C">
      <w:pPr>
        <w:jc w:val="both"/>
      </w:pPr>
    </w:p>
    <w:p w14:paraId="429BABA8" w14:textId="77777777" w:rsidR="00152B0C" w:rsidRPr="007D35F9" w:rsidRDefault="00152B0C" w:rsidP="00152B0C">
      <w:pPr>
        <w:ind w:left="540" w:hanging="540"/>
        <w:jc w:val="both"/>
      </w:pPr>
      <w:r w:rsidRPr="007D35F9">
        <w:t>22.</w:t>
      </w:r>
      <w:r w:rsidRPr="007D35F9">
        <w:tab/>
        <w:t>Proposer agrees to provide the Services described in this RFP at the rate(s) of payment described in the Proposal.</w:t>
      </w:r>
    </w:p>
    <w:p w14:paraId="69151D1A" w14:textId="77777777" w:rsidR="00152B0C" w:rsidRPr="007D35F9" w:rsidRDefault="00152B0C" w:rsidP="00152B0C">
      <w:pPr>
        <w:ind w:left="540" w:hanging="540"/>
        <w:jc w:val="both"/>
      </w:pPr>
    </w:p>
    <w:p w14:paraId="6A0A5CD0" w14:textId="77777777" w:rsidR="00152B0C" w:rsidRPr="007D35F9" w:rsidRDefault="00152B0C" w:rsidP="00152B0C">
      <w:pPr>
        <w:ind w:left="540" w:hanging="540"/>
        <w:jc w:val="both"/>
      </w:pPr>
      <w:r w:rsidRPr="007D35F9">
        <w:t xml:space="preserve">23.  </w:t>
      </w:r>
      <w:r w:rsidRPr="007D35F9">
        <w:tab/>
        <w:t>Proposer is a reputable company regularly engaged in providing products and/or services necessary to meet requirements, specifications, terms and conditions of the RFP.</w:t>
      </w:r>
    </w:p>
    <w:p w14:paraId="2A9786C2" w14:textId="77777777" w:rsidR="00152B0C" w:rsidRPr="007D35F9" w:rsidRDefault="00152B0C" w:rsidP="00152B0C">
      <w:pPr>
        <w:ind w:left="540" w:hanging="540"/>
        <w:jc w:val="both"/>
      </w:pPr>
    </w:p>
    <w:p w14:paraId="1219893C" w14:textId="77777777" w:rsidR="00152B0C" w:rsidRPr="007D35F9" w:rsidRDefault="00152B0C" w:rsidP="00152B0C">
      <w:pPr>
        <w:ind w:left="540" w:hanging="540"/>
        <w:jc w:val="both"/>
      </w:pPr>
      <w:r w:rsidRPr="007D35F9">
        <w:t>24.   Proposer has the necessary experience, knowledge, abilities, skills, and resources to satisfactorily perform the requirements, specifications, terms and conditions of the RFP.</w:t>
      </w:r>
    </w:p>
    <w:p w14:paraId="78B28495" w14:textId="77777777" w:rsidR="00152B0C" w:rsidRPr="007D35F9" w:rsidRDefault="00152B0C" w:rsidP="00152B0C">
      <w:pPr>
        <w:ind w:left="540" w:hanging="540"/>
        <w:jc w:val="both"/>
      </w:pPr>
    </w:p>
    <w:p w14:paraId="73953466" w14:textId="0B6AB151" w:rsidR="00152B0C" w:rsidRPr="007D35F9" w:rsidRDefault="00152B0C" w:rsidP="00152B0C">
      <w:pPr>
        <w:ind w:left="540" w:hanging="540"/>
        <w:jc w:val="both"/>
      </w:pPr>
      <w:r w:rsidRPr="007D35F9">
        <w:t>25.</w:t>
      </w:r>
      <w:r w:rsidRPr="007D35F9">
        <w:tab/>
        <w:t xml:space="preserve">This Proposal shall remain in full force and effect until March 1, 2023 and may be accepted by </w:t>
      </w:r>
      <w:r w:rsidR="00403BF2">
        <w:t>Gulf Coast Center</w:t>
      </w:r>
      <w:r w:rsidRPr="007D35F9">
        <w:t xml:space="preserve"> at any time prior to this date.</w:t>
      </w:r>
    </w:p>
    <w:p w14:paraId="3E081907" w14:textId="77777777" w:rsidR="00152B0C" w:rsidRPr="007D35F9" w:rsidRDefault="00152B0C" w:rsidP="00152B0C">
      <w:pPr>
        <w:ind w:left="540" w:hanging="540"/>
        <w:jc w:val="both"/>
      </w:pPr>
    </w:p>
    <w:p w14:paraId="57B4F1A4" w14:textId="77777777" w:rsidR="00152B0C" w:rsidRPr="007D35F9" w:rsidRDefault="00152B0C" w:rsidP="00152B0C">
      <w:pPr>
        <w:ind w:left="540" w:hanging="540"/>
        <w:jc w:val="both"/>
      </w:pPr>
      <w:r w:rsidRPr="007D35F9">
        <w:t xml:space="preserve">26. </w:t>
      </w:r>
      <w:r w:rsidRPr="007D35F9">
        <w:tab/>
        <w:t>The requirements of Subchapter J, Chapter 552, Government Code, may apply to the Contract and Proposer agrees that the Contract can be terminated if the Proposer knowingly or intentionally fails to comply with a requirement of that Subchapter.</w:t>
      </w:r>
    </w:p>
    <w:p w14:paraId="53A70116" w14:textId="77777777" w:rsidR="00152B0C" w:rsidRPr="007D35F9" w:rsidRDefault="00152B0C" w:rsidP="00152B0C">
      <w:pPr>
        <w:ind w:left="540" w:hanging="540"/>
        <w:jc w:val="both"/>
      </w:pPr>
    </w:p>
    <w:p w14:paraId="48E18108" w14:textId="77777777" w:rsidR="00152B0C" w:rsidRPr="007D35F9" w:rsidRDefault="00152B0C" w:rsidP="00152B0C">
      <w:pPr>
        <w:ind w:left="540" w:hanging="540"/>
        <w:jc w:val="both"/>
      </w:pPr>
    </w:p>
    <w:p w14:paraId="0E1FFA28" w14:textId="77777777" w:rsidR="00152B0C" w:rsidRPr="007D35F9" w:rsidRDefault="00152B0C" w:rsidP="00152B0C">
      <w:pPr>
        <w:ind w:left="540" w:hanging="540"/>
        <w:jc w:val="both"/>
      </w:pPr>
    </w:p>
    <w:p w14:paraId="7BCC99BC" w14:textId="77777777" w:rsidR="00152B0C" w:rsidRPr="007D35F9" w:rsidRDefault="00152B0C" w:rsidP="00152B0C">
      <w:pPr>
        <w:ind w:left="540" w:hanging="540"/>
        <w:jc w:val="both"/>
      </w:pPr>
    </w:p>
    <w:p w14:paraId="7332ACE4" w14:textId="77777777" w:rsidR="00152B0C" w:rsidRPr="007D35F9" w:rsidRDefault="00152B0C" w:rsidP="00152B0C">
      <w:pPr>
        <w:ind w:left="540" w:hanging="540"/>
        <w:jc w:val="both"/>
      </w:pPr>
      <w:r w:rsidRPr="007D35F9">
        <w:t>___________________________________________</w:t>
      </w:r>
    </w:p>
    <w:p w14:paraId="7A1FA0BC" w14:textId="77777777" w:rsidR="00152B0C" w:rsidRPr="007D35F9" w:rsidRDefault="00152B0C" w:rsidP="00152B0C">
      <w:pPr>
        <w:ind w:left="540" w:hanging="540"/>
        <w:jc w:val="both"/>
      </w:pPr>
      <w:r w:rsidRPr="007D35F9">
        <w:t>Proposer’s Full Legal Name</w:t>
      </w:r>
    </w:p>
    <w:p w14:paraId="2A663A85" w14:textId="77777777" w:rsidR="00152B0C" w:rsidRPr="007D35F9" w:rsidRDefault="00152B0C" w:rsidP="00152B0C">
      <w:pPr>
        <w:ind w:left="540" w:hanging="540"/>
        <w:jc w:val="both"/>
      </w:pPr>
    </w:p>
    <w:p w14:paraId="2EDFBB49" w14:textId="77777777" w:rsidR="00152B0C" w:rsidRPr="007D35F9" w:rsidRDefault="00152B0C" w:rsidP="00152B0C">
      <w:pPr>
        <w:ind w:left="540" w:hanging="540"/>
        <w:jc w:val="both"/>
      </w:pPr>
    </w:p>
    <w:p w14:paraId="5820B77C" w14:textId="77777777" w:rsidR="00152B0C" w:rsidRPr="007D35F9" w:rsidRDefault="00152B0C" w:rsidP="00152B0C">
      <w:pPr>
        <w:ind w:left="540" w:hanging="540"/>
        <w:jc w:val="both"/>
      </w:pPr>
      <w:r w:rsidRPr="007D35F9">
        <w:t>____________________________________________</w:t>
      </w:r>
    </w:p>
    <w:p w14:paraId="7A2BF353" w14:textId="77777777" w:rsidR="00152B0C" w:rsidRPr="007D35F9" w:rsidRDefault="00152B0C" w:rsidP="00152B0C">
      <w:pPr>
        <w:ind w:left="540" w:hanging="540"/>
        <w:jc w:val="both"/>
      </w:pPr>
      <w:r w:rsidRPr="007D35F9">
        <w:t>Signature of Proposer’s Authorized Representative</w:t>
      </w:r>
    </w:p>
    <w:p w14:paraId="0322AAD8" w14:textId="77777777" w:rsidR="00152B0C" w:rsidRPr="007D35F9" w:rsidRDefault="00152B0C" w:rsidP="00152B0C">
      <w:pPr>
        <w:ind w:left="540" w:hanging="540"/>
        <w:jc w:val="both"/>
      </w:pPr>
    </w:p>
    <w:p w14:paraId="6400E553" w14:textId="77777777" w:rsidR="00152B0C" w:rsidRPr="007D35F9" w:rsidRDefault="00152B0C" w:rsidP="00152B0C">
      <w:pPr>
        <w:ind w:left="540" w:hanging="540"/>
        <w:jc w:val="both"/>
      </w:pPr>
    </w:p>
    <w:p w14:paraId="116A9E96" w14:textId="77777777" w:rsidR="00152B0C" w:rsidRPr="007D35F9" w:rsidRDefault="00152B0C" w:rsidP="00152B0C">
      <w:pPr>
        <w:ind w:left="540" w:hanging="540"/>
        <w:jc w:val="both"/>
      </w:pPr>
      <w:r w:rsidRPr="007D35F9">
        <w:t>____________________________________________</w:t>
      </w:r>
    </w:p>
    <w:p w14:paraId="4252AD85" w14:textId="77777777" w:rsidR="00152B0C" w:rsidRPr="007D35F9" w:rsidRDefault="00152B0C" w:rsidP="00152B0C">
      <w:pPr>
        <w:ind w:left="540" w:hanging="540"/>
        <w:jc w:val="both"/>
      </w:pPr>
      <w:r w:rsidRPr="007D35F9">
        <w:t>Printed Name and Title of Proposer’s Authorized Representative</w:t>
      </w:r>
    </w:p>
    <w:p w14:paraId="78D796AA" w14:textId="77777777" w:rsidR="00152B0C" w:rsidRPr="007D35F9" w:rsidRDefault="00152B0C" w:rsidP="00152B0C">
      <w:pPr>
        <w:ind w:left="540" w:hanging="540"/>
        <w:jc w:val="both"/>
      </w:pPr>
    </w:p>
    <w:p w14:paraId="01BBDF50" w14:textId="77777777" w:rsidR="00152B0C" w:rsidRPr="007D35F9" w:rsidRDefault="00152B0C" w:rsidP="00152B0C">
      <w:pPr>
        <w:ind w:left="540" w:hanging="540"/>
        <w:jc w:val="both"/>
      </w:pPr>
    </w:p>
    <w:p w14:paraId="1F72B4BD" w14:textId="77777777" w:rsidR="00152B0C" w:rsidRPr="007D35F9" w:rsidRDefault="00152B0C" w:rsidP="00152B0C">
      <w:pPr>
        <w:ind w:left="540" w:hanging="540"/>
        <w:jc w:val="both"/>
      </w:pPr>
      <w:r w:rsidRPr="007D35F9">
        <w:t>____________________________________________</w:t>
      </w:r>
    </w:p>
    <w:p w14:paraId="0E8C84BE" w14:textId="77777777" w:rsidR="00152B0C" w:rsidRPr="007D35F9" w:rsidRDefault="00152B0C" w:rsidP="00152B0C">
      <w:pPr>
        <w:ind w:left="540" w:hanging="540"/>
        <w:jc w:val="both"/>
      </w:pPr>
      <w:r w:rsidRPr="007D35F9">
        <w:t>Date</w:t>
      </w:r>
    </w:p>
    <w:p w14:paraId="2BA6177A" w14:textId="77777777" w:rsidR="00152B0C" w:rsidRPr="007D35F9" w:rsidRDefault="00152B0C" w:rsidP="00152B0C">
      <w:pPr>
        <w:pStyle w:val="ListParagraph"/>
        <w:ind w:left="792"/>
        <w:contextualSpacing/>
        <w:jc w:val="both"/>
      </w:pPr>
    </w:p>
    <w:p w14:paraId="554FFB4B" w14:textId="77777777" w:rsidR="00152B0C" w:rsidRPr="007D35F9" w:rsidRDefault="00152B0C" w:rsidP="00003286">
      <w:pPr>
        <w:ind w:left="540" w:hanging="540"/>
        <w:jc w:val="center"/>
        <w:rPr>
          <w:b/>
          <w:bCs/>
          <w:sz w:val="28"/>
        </w:rPr>
      </w:pPr>
    </w:p>
    <w:p w14:paraId="73A5C11F" w14:textId="77777777" w:rsidR="00152B0C" w:rsidRPr="007D35F9" w:rsidRDefault="00152B0C" w:rsidP="00003286">
      <w:pPr>
        <w:ind w:left="540" w:hanging="540"/>
        <w:jc w:val="center"/>
        <w:rPr>
          <w:b/>
          <w:bCs/>
          <w:sz w:val="28"/>
        </w:rPr>
      </w:pPr>
    </w:p>
    <w:p w14:paraId="457F77DC" w14:textId="77777777" w:rsidR="00152B0C" w:rsidRPr="007D35F9" w:rsidRDefault="00152B0C" w:rsidP="00003286">
      <w:pPr>
        <w:ind w:left="540" w:hanging="540"/>
        <w:jc w:val="center"/>
        <w:rPr>
          <w:b/>
          <w:bCs/>
          <w:sz w:val="28"/>
        </w:rPr>
      </w:pPr>
    </w:p>
    <w:p w14:paraId="3BEA8963" w14:textId="77777777" w:rsidR="00152B0C" w:rsidRPr="007D35F9" w:rsidRDefault="00152B0C" w:rsidP="00003286">
      <w:pPr>
        <w:ind w:left="540" w:hanging="540"/>
        <w:jc w:val="center"/>
        <w:rPr>
          <w:b/>
          <w:bCs/>
          <w:sz w:val="28"/>
        </w:rPr>
      </w:pPr>
    </w:p>
    <w:p w14:paraId="53424933" w14:textId="6347B8B3" w:rsidR="00152B0C" w:rsidRPr="007D35F9" w:rsidRDefault="00152B0C" w:rsidP="00003286">
      <w:pPr>
        <w:ind w:left="540" w:hanging="540"/>
        <w:jc w:val="center"/>
        <w:rPr>
          <w:b/>
          <w:bCs/>
          <w:sz w:val="28"/>
        </w:rPr>
      </w:pPr>
    </w:p>
    <w:p w14:paraId="518594FA" w14:textId="28291206" w:rsidR="000857A1" w:rsidRPr="007D35F9" w:rsidRDefault="000857A1" w:rsidP="00003286">
      <w:pPr>
        <w:ind w:left="540" w:hanging="540"/>
        <w:jc w:val="center"/>
        <w:rPr>
          <w:b/>
          <w:bCs/>
          <w:sz w:val="28"/>
        </w:rPr>
      </w:pPr>
    </w:p>
    <w:p w14:paraId="4AA53304" w14:textId="22EF9A08" w:rsidR="000857A1" w:rsidRPr="007D35F9" w:rsidRDefault="000857A1" w:rsidP="00003286">
      <w:pPr>
        <w:ind w:left="540" w:hanging="540"/>
        <w:jc w:val="center"/>
        <w:rPr>
          <w:b/>
          <w:bCs/>
          <w:sz w:val="28"/>
        </w:rPr>
      </w:pPr>
    </w:p>
    <w:p w14:paraId="5CF4D9CE" w14:textId="6B959476" w:rsidR="000857A1" w:rsidRPr="007D35F9" w:rsidRDefault="000857A1" w:rsidP="00003286">
      <w:pPr>
        <w:ind w:left="540" w:hanging="540"/>
        <w:jc w:val="center"/>
        <w:rPr>
          <w:b/>
          <w:bCs/>
          <w:sz w:val="28"/>
        </w:rPr>
      </w:pPr>
    </w:p>
    <w:p w14:paraId="646D5D90" w14:textId="37404F92" w:rsidR="000857A1" w:rsidRPr="007D35F9" w:rsidRDefault="000857A1" w:rsidP="00003286">
      <w:pPr>
        <w:ind w:left="540" w:hanging="540"/>
        <w:jc w:val="center"/>
        <w:rPr>
          <w:b/>
          <w:bCs/>
          <w:sz w:val="28"/>
        </w:rPr>
      </w:pPr>
    </w:p>
    <w:p w14:paraId="393954DA" w14:textId="68957778" w:rsidR="000857A1" w:rsidRPr="007D35F9" w:rsidRDefault="000857A1" w:rsidP="00003286">
      <w:pPr>
        <w:ind w:left="540" w:hanging="540"/>
        <w:jc w:val="center"/>
        <w:rPr>
          <w:b/>
          <w:bCs/>
          <w:sz w:val="28"/>
        </w:rPr>
      </w:pPr>
    </w:p>
    <w:p w14:paraId="49153226" w14:textId="6D53A76A" w:rsidR="000857A1" w:rsidRPr="007D35F9" w:rsidRDefault="000857A1" w:rsidP="00003286">
      <w:pPr>
        <w:ind w:left="540" w:hanging="540"/>
        <w:jc w:val="center"/>
        <w:rPr>
          <w:b/>
          <w:bCs/>
          <w:sz w:val="28"/>
        </w:rPr>
      </w:pPr>
    </w:p>
    <w:p w14:paraId="3D4A7715" w14:textId="15F662C3" w:rsidR="000857A1" w:rsidRPr="007D35F9" w:rsidRDefault="000857A1" w:rsidP="00003286">
      <w:pPr>
        <w:ind w:left="540" w:hanging="540"/>
        <w:jc w:val="center"/>
        <w:rPr>
          <w:b/>
          <w:bCs/>
          <w:sz w:val="28"/>
        </w:rPr>
      </w:pPr>
    </w:p>
    <w:p w14:paraId="28378D10" w14:textId="3717F049" w:rsidR="000857A1" w:rsidRPr="007D35F9" w:rsidRDefault="000857A1" w:rsidP="00003286">
      <w:pPr>
        <w:ind w:left="540" w:hanging="540"/>
        <w:jc w:val="center"/>
        <w:rPr>
          <w:b/>
          <w:bCs/>
          <w:sz w:val="28"/>
        </w:rPr>
      </w:pPr>
    </w:p>
    <w:p w14:paraId="2C69E947" w14:textId="0808437F" w:rsidR="000857A1" w:rsidRPr="007D35F9" w:rsidRDefault="000857A1" w:rsidP="00003286">
      <w:pPr>
        <w:ind w:left="540" w:hanging="540"/>
        <w:jc w:val="center"/>
        <w:rPr>
          <w:b/>
          <w:bCs/>
          <w:sz w:val="28"/>
        </w:rPr>
      </w:pPr>
    </w:p>
    <w:p w14:paraId="40121E14" w14:textId="344F1316" w:rsidR="000857A1" w:rsidRPr="007D35F9" w:rsidRDefault="000857A1" w:rsidP="00003286">
      <w:pPr>
        <w:ind w:left="540" w:hanging="540"/>
        <w:jc w:val="center"/>
        <w:rPr>
          <w:b/>
          <w:bCs/>
          <w:sz w:val="28"/>
        </w:rPr>
      </w:pPr>
    </w:p>
    <w:p w14:paraId="02AC257C" w14:textId="7EF22C28" w:rsidR="00152B0C" w:rsidRPr="007D35F9" w:rsidRDefault="00B25FF9" w:rsidP="000857A1">
      <w:pPr>
        <w:ind w:left="540" w:hanging="540"/>
        <w:jc w:val="center"/>
        <w:rPr>
          <w:b/>
          <w:bCs/>
          <w:sz w:val="28"/>
        </w:rPr>
      </w:pPr>
      <w:r>
        <w:rPr>
          <w:b/>
          <w:bCs/>
          <w:noProof/>
          <w:sz w:val="28"/>
        </w:rPr>
        <w:lastRenderedPageBreak/>
        <w:object w:dxaOrig="1440" w:dyaOrig="1440" w14:anchorId="7EB5F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alt="" style="position:absolute;left:0;text-align:left;margin-left:-28.55pt;margin-top:0;width:492pt;height:636.7pt;z-index:251659776;mso-wrap-edited:f;mso-width-percent:0;mso-height-percent:0;mso-width-percent:0;mso-height-percent:0" wrapcoords="-35 0 -35 21545 21600 21545 21600 0 -35 0">
            <v:imagedata r:id="rId15" o:title=""/>
            <w10:wrap type="tight"/>
          </v:shape>
          <o:OLEObject Type="Embed" ProgID="Acrobat.Document.2015" ShapeID="_x0000_s1049" DrawAspect="Content" ObjectID="_1803717508" r:id="rId16"/>
        </w:object>
      </w:r>
    </w:p>
    <w:p w14:paraId="7C5C8BDE" w14:textId="56207233" w:rsidR="00003286" w:rsidRPr="007D35F9" w:rsidRDefault="00B25FF9" w:rsidP="00003286">
      <w:pPr>
        <w:ind w:left="540" w:hanging="540"/>
        <w:jc w:val="center"/>
        <w:rPr>
          <w:b/>
          <w:bCs/>
          <w:sz w:val="28"/>
        </w:rPr>
      </w:pPr>
      <w:r>
        <w:rPr>
          <w:b/>
          <w:bCs/>
          <w:noProof/>
          <w:sz w:val="28"/>
        </w:rPr>
        <w:lastRenderedPageBreak/>
        <w:object w:dxaOrig="1440" w:dyaOrig="1440" w14:anchorId="4636F95A">
          <v:shape id="_x0000_s1052" type="#_x0000_t75" alt="" style="position:absolute;left:0;text-align:left;margin-left:-39.75pt;margin-top:0;width:513.75pt;height:664.5pt;z-index:251660800;mso-wrap-edited:f;mso-width-percent:0;mso-height-percent:0;mso-width-percent:0;mso-height-percent:0" wrapcoords="-32 0 -32 21551 21600 21551 21600 0 -32 0">
            <v:imagedata r:id="rId17" o:title=""/>
            <w10:wrap type="tight"/>
          </v:shape>
          <o:OLEObject Type="Embed" ProgID="Acrobat.Document.2015" ShapeID="_x0000_s1052" DrawAspect="Content" ObjectID="_1803717509" r:id="rId18"/>
        </w:object>
      </w:r>
      <w:r w:rsidR="00EF2167" w:rsidRPr="007D35F9">
        <w:rPr>
          <w:b/>
          <w:bCs/>
          <w:sz w:val="28"/>
        </w:rPr>
        <w:br w:type="page"/>
      </w:r>
      <w:r w:rsidR="00152B0C" w:rsidRPr="007D35F9">
        <w:rPr>
          <w:b/>
          <w:bCs/>
          <w:sz w:val="28"/>
        </w:rPr>
        <w:lastRenderedPageBreak/>
        <w:t xml:space="preserve">ATTACHMENT </w:t>
      </w:r>
      <w:r w:rsidR="002616BA">
        <w:rPr>
          <w:b/>
          <w:bCs/>
          <w:sz w:val="28"/>
        </w:rPr>
        <w:t>C</w:t>
      </w:r>
    </w:p>
    <w:p w14:paraId="056EABBA" w14:textId="77777777" w:rsidR="00003286" w:rsidRPr="007D35F9" w:rsidRDefault="00003286" w:rsidP="00003286">
      <w:pPr>
        <w:ind w:left="540" w:hanging="540"/>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073"/>
        <w:gridCol w:w="2300"/>
      </w:tblGrid>
      <w:tr w:rsidR="007245E7" w14:paraId="5E8DA9E5" w14:textId="77777777" w:rsidTr="007245E7">
        <w:tc>
          <w:tcPr>
            <w:tcW w:w="8630" w:type="dxa"/>
            <w:gridSpan w:val="3"/>
            <w:shd w:val="clear" w:color="auto" w:fill="auto"/>
          </w:tcPr>
          <w:p w14:paraId="5C986CAA" w14:textId="06829422" w:rsidR="007245E7" w:rsidRDefault="007245E7" w:rsidP="00500FC6">
            <w:pPr>
              <w:pStyle w:val="Default"/>
              <w:jc w:val="center"/>
              <w:rPr>
                <w:rFonts w:eastAsia="Calibri"/>
                <w:b/>
                <w:bCs/>
                <w:kern w:val="2"/>
              </w:rPr>
            </w:pPr>
            <w:r>
              <w:rPr>
                <w:rFonts w:eastAsia="Calibri"/>
                <w:b/>
                <w:bCs/>
                <w:kern w:val="2"/>
                <w:sz w:val="28"/>
              </w:rPr>
              <w:t>Center’s Key Persons List as of June 5, 2024</w:t>
            </w:r>
          </w:p>
        </w:tc>
      </w:tr>
      <w:tr w:rsidR="007245E7" w14:paraId="74D4641F" w14:textId="77777777" w:rsidTr="007245E7">
        <w:tc>
          <w:tcPr>
            <w:tcW w:w="3257" w:type="dxa"/>
            <w:shd w:val="clear" w:color="auto" w:fill="D9D9D9"/>
          </w:tcPr>
          <w:p w14:paraId="7BBBA4DB" w14:textId="77777777" w:rsidR="007245E7" w:rsidRDefault="007245E7" w:rsidP="00500FC6">
            <w:pPr>
              <w:pStyle w:val="Default"/>
              <w:jc w:val="center"/>
              <w:rPr>
                <w:rFonts w:eastAsia="Calibri"/>
                <w:b/>
                <w:bCs/>
                <w:kern w:val="2"/>
              </w:rPr>
            </w:pPr>
            <w:r>
              <w:rPr>
                <w:rFonts w:eastAsia="Calibri"/>
                <w:b/>
                <w:bCs/>
                <w:kern w:val="2"/>
              </w:rPr>
              <w:t>Board of Trustee Members</w:t>
            </w:r>
          </w:p>
        </w:tc>
        <w:tc>
          <w:tcPr>
            <w:tcW w:w="3073" w:type="dxa"/>
            <w:shd w:val="clear" w:color="auto" w:fill="D9D9D9"/>
          </w:tcPr>
          <w:p w14:paraId="68B070A0" w14:textId="77777777" w:rsidR="007245E7" w:rsidRDefault="007245E7" w:rsidP="00500FC6">
            <w:pPr>
              <w:pStyle w:val="Default"/>
              <w:jc w:val="center"/>
              <w:rPr>
                <w:rFonts w:eastAsia="Calibri"/>
                <w:b/>
                <w:bCs/>
                <w:kern w:val="2"/>
              </w:rPr>
            </w:pPr>
            <w:r>
              <w:rPr>
                <w:rFonts w:eastAsia="Calibri"/>
                <w:b/>
                <w:bCs/>
                <w:kern w:val="2"/>
              </w:rPr>
              <w:t>Title</w:t>
            </w:r>
          </w:p>
        </w:tc>
        <w:tc>
          <w:tcPr>
            <w:tcW w:w="2300" w:type="dxa"/>
            <w:shd w:val="clear" w:color="auto" w:fill="D9D9D9"/>
          </w:tcPr>
          <w:p w14:paraId="53DD88C2" w14:textId="77777777" w:rsidR="007245E7" w:rsidRDefault="007245E7" w:rsidP="00500FC6">
            <w:pPr>
              <w:pStyle w:val="Default"/>
              <w:jc w:val="center"/>
              <w:rPr>
                <w:rFonts w:eastAsia="Calibri"/>
                <w:b/>
                <w:bCs/>
                <w:kern w:val="2"/>
              </w:rPr>
            </w:pPr>
            <w:r>
              <w:rPr>
                <w:rFonts w:eastAsia="Calibri"/>
                <w:b/>
                <w:bCs/>
                <w:kern w:val="2"/>
              </w:rPr>
              <w:t>County of Residence</w:t>
            </w:r>
          </w:p>
        </w:tc>
      </w:tr>
      <w:tr w:rsidR="007245E7" w14:paraId="1F11A894" w14:textId="77777777" w:rsidTr="007245E7">
        <w:tc>
          <w:tcPr>
            <w:tcW w:w="3257" w:type="dxa"/>
            <w:shd w:val="clear" w:color="auto" w:fill="auto"/>
          </w:tcPr>
          <w:p w14:paraId="1311FDD0" w14:textId="77777777" w:rsidR="007245E7" w:rsidRDefault="007245E7" w:rsidP="00500FC6">
            <w:pPr>
              <w:pStyle w:val="Default"/>
              <w:jc w:val="center"/>
              <w:rPr>
                <w:rFonts w:eastAsia="Calibri"/>
                <w:kern w:val="2"/>
              </w:rPr>
            </w:pPr>
            <w:r>
              <w:rPr>
                <w:rFonts w:eastAsia="Calibri"/>
                <w:kern w:val="2"/>
              </w:rPr>
              <w:t>Jamie Travis</w:t>
            </w:r>
          </w:p>
        </w:tc>
        <w:tc>
          <w:tcPr>
            <w:tcW w:w="3073" w:type="dxa"/>
            <w:shd w:val="clear" w:color="auto" w:fill="auto"/>
          </w:tcPr>
          <w:p w14:paraId="3442D47A" w14:textId="77777777" w:rsidR="007245E7" w:rsidRDefault="007245E7" w:rsidP="00500FC6">
            <w:pPr>
              <w:pStyle w:val="Default"/>
              <w:jc w:val="center"/>
              <w:rPr>
                <w:rFonts w:eastAsia="Calibri"/>
                <w:b/>
                <w:bCs/>
                <w:kern w:val="2"/>
              </w:rPr>
            </w:pPr>
            <w:r>
              <w:rPr>
                <w:rFonts w:eastAsia="Calibri"/>
                <w:kern w:val="2"/>
              </w:rPr>
              <w:t>Board Chair</w:t>
            </w:r>
          </w:p>
        </w:tc>
        <w:tc>
          <w:tcPr>
            <w:tcW w:w="2300" w:type="dxa"/>
            <w:shd w:val="clear" w:color="auto" w:fill="auto"/>
          </w:tcPr>
          <w:p w14:paraId="02DE23D7" w14:textId="77777777" w:rsidR="007245E7" w:rsidRDefault="007245E7" w:rsidP="00500FC6">
            <w:pPr>
              <w:pStyle w:val="Default"/>
              <w:jc w:val="center"/>
              <w:rPr>
                <w:rFonts w:eastAsia="Calibri"/>
                <w:kern w:val="2"/>
              </w:rPr>
            </w:pPr>
            <w:r>
              <w:rPr>
                <w:rFonts w:eastAsia="Calibri"/>
                <w:kern w:val="2"/>
              </w:rPr>
              <w:t>Brazoria</w:t>
            </w:r>
          </w:p>
        </w:tc>
      </w:tr>
      <w:tr w:rsidR="007245E7" w14:paraId="7BF8475E" w14:textId="77777777" w:rsidTr="007245E7">
        <w:tc>
          <w:tcPr>
            <w:tcW w:w="3257" w:type="dxa"/>
            <w:shd w:val="clear" w:color="auto" w:fill="auto"/>
          </w:tcPr>
          <w:p w14:paraId="037CF576" w14:textId="77777777" w:rsidR="007245E7" w:rsidRDefault="007245E7" w:rsidP="00500FC6">
            <w:pPr>
              <w:pStyle w:val="Default"/>
              <w:jc w:val="center"/>
              <w:rPr>
                <w:rFonts w:eastAsia="Calibri"/>
                <w:kern w:val="2"/>
              </w:rPr>
            </w:pPr>
            <w:r>
              <w:rPr>
                <w:rFonts w:eastAsia="Calibri"/>
                <w:kern w:val="2"/>
              </w:rPr>
              <w:t>Rick Price</w:t>
            </w:r>
          </w:p>
        </w:tc>
        <w:tc>
          <w:tcPr>
            <w:tcW w:w="3073" w:type="dxa"/>
            <w:shd w:val="clear" w:color="auto" w:fill="auto"/>
          </w:tcPr>
          <w:p w14:paraId="6BE1631E" w14:textId="77777777" w:rsidR="007245E7" w:rsidRDefault="007245E7" w:rsidP="00500FC6">
            <w:pPr>
              <w:pStyle w:val="Default"/>
              <w:jc w:val="center"/>
              <w:rPr>
                <w:rFonts w:eastAsia="Calibri"/>
                <w:kern w:val="2"/>
              </w:rPr>
            </w:pPr>
            <w:r>
              <w:rPr>
                <w:rFonts w:eastAsia="Calibri"/>
                <w:kern w:val="2"/>
              </w:rPr>
              <w:t>Board Vice Chair</w:t>
            </w:r>
          </w:p>
        </w:tc>
        <w:tc>
          <w:tcPr>
            <w:tcW w:w="2300" w:type="dxa"/>
            <w:shd w:val="clear" w:color="auto" w:fill="auto"/>
          </w:tcPr>
          <w:p w14:paraId="40A45907" w14:textId="77777777" w:rsidR="007245E7" w:rsidRDefault="007245E7" w:rsidP="00500FC6">
            <w:pPr>
              <w:pStyle w:val="Default"/>
              <w:jc w:val="center"/>
              <w:rPr>
                <w:rFonts w:eastAsia="Calibri"/>
                <w:kern w:val="2"/>
              </w:rPr>
            </w:pPr>
            <w:r>
              <w:rPr>
                <w:rFonts w:eastAsia="Calibri"/>
                <w:kern w:val="2"/>
              </w:rPr>
              <w:t>Galveston</w:t>
            </w:r>
          </w:p>
        </w:tc>
      </w:tr>
      <w:tr w:rsidR="007245E7" w14:paraId="04378667" w14:textId="77777777" w:rsidTr="007245E7">
        <w:tc>
          <w:tcPr>
            <w:tcW w:w="3257" w:type="dxa"/>
            <w:shd w:val="clear" w:color="auto" w:fill="auto"/>
          </w:tcPr>
          <w:p w14:paraId="7ED6DB94" w14:textId="77777777" w:rsidR="007245E7" w:rsidRDefault="007245E7" w:rsidP="00500FC6">
            <w:pPr>
              <w:pStyle w:val="Default"/>
              <w:jc w:val="center"/>
              <w:rPr>
                <w:rFonts w:eastAsia="Calibri"/>
                <w:kern w:val="2"/>
              </w:rPr>
            </w:pPr>
            <w:r>
              <w:rPr>
                <w:rFonts w:eastAsia="Calibri"/>
                <w:kern w:val="2"/>
              </w:rPr>
              <w:t>Sheriff Bo Stallman</w:t>
            </w:r>
          </w:p>
        </w:tc>
        <w:tc>
          <w:tcPr>
            <w:tcW w:w="3073" w:type="dxa"/>
            <w:shd w:val="clear" w:color="auto" w:fill="auto"/>
          </w:tcPr>
          <w:p w14:paraId="13B2B57A" w14:textId="77777777" w:rsidR="007245E7" w:rsidRDefault="007245E7" w:rsidP="00500FC6">
            <w:pPr>
              <w:pStyle w:val="Default"/>
              <w:jc w:val="center"/>
              <w:rPr>
                <w:rFonts w:eastAsia="Calibri"/>
                <w:kern w:val="2"/>
              </w:rPr>
            </w:pPr>
            <w:r>
              <w:rPr>
                <w:rFonts w:eastAsia="Calibri"/>
                <w:kern w:val="2"/>
              </w:rPr>
              <w:t>Board Secretary</w:t>
            </w:r>
          </w:p>
        </w:tc>
        <w:tc>
          <w:tcPr>
            <w:tcW w:w="2300" w:type="dxa"/>
            <w:shd w:val="clear" w:color="auto" w:fill="auto"/>
          </w:tcPr>
          <w:p w14:paraId="49E8D4C6" w14:textId="77777777" w:rsidR="007245E7" w:rsidRDefault="007245E7" w:rsidP="00500FC6">
            <w:pPr>
              <w:pStyle w:val="Default"/>
              <w:jc w:val="center"/>
              <w:rPr>
                <w:rFonts w:eastAsia="Calibri"/>
                <w:kern w:val="2"/>
              </w:rPr>
            </w:pPr>
            <w:r>
              <w:rPr>
                <w:rFonts w:eastAsia="Calibri"/>
                <w:kern w:val="2"/>
              </w:rPr>
              <w:t>Brazoria</w:t>
            </w:r>
          </w:p>
        </w:tc>
      </w:tr>
      <w:tr w:rsidR="007245E7" w14:paraId="52F42FED" w14:textId="77777777" w:rsidTr="007245E7">
        <w:tc>
          <w:tcPr>
            <w:tcW w:w="3257" w:type="dxa"/>
            <w:shd w:val="clear" w:color="auto" w:fill="auto"/>
          </w:tcPr>
          <w:p w14:paraId="612BC20E" w14:textId="77777777" w:rsidR="007245E7" w:rsidRDefault="007245E7" w:rsidP="00500FC6">
            <w:pPr>
              <w:pStyle w:val="Default"/>
              <w:jc w:val="center"/>
              <w:rPr>
                <w:rFonts w:eastAsia="Calibri"/>
                <w:kern w:val="2"/>
              </w:rPr>
            </w:pPr>
            <w:r>
              <w:rPr>
                <w:rFonts w:eastAsia="Calibri"/>
                <w:kern w:val="2"/>
              </w:rPr>
              <w:t>Vivian Renfrow</w:t>
            </w:r>
          </w:p>
        </w:tc>
        <w:tc>
          <w:tcPr>
            <w:tcW w:w="3073" w:type="dxa"/>
            <w:shd w:val="clear" w:color="auto" w:fill="auto"/>
          </w:tcPr>
          <w:p w14:paraId="66C08C78" w14:textId="77777777" w:rsidR="007245E7" w:rsidRDefault="007245E7" w:rsidP="00500FC6">
            <w:pPr>
              <w:pStyle w:val="Default"/>
              <w:jc w:val="center"/>
              <w:rPr>
                <w:rFonts w:eastAsia="Calibri"/>
                <w:kern w:val="2"/>
              </w:rPr>
            </w:pPr>
            <w:r>
              <w:rPr>
                <w:rFonts w:eastAsia="Calibri"/>
                <w:kern w:val="2"/>
              </w:rPr>
              <w:t>Board Treasurer</w:t>
            </w:r>
          </w:p>
        </w:tc>
        <w:tc>
          <w:tcPr>
            <w:tcW w:w="2300" w:type="dxa"/>
            <w:shd w:val="clear" w:color="auto" w:fill="auto"/>
          </w:tcPr>
          <w:p w14:paraId="03D9BB54" w14:textId="77777777" w:rsidR="007245E7" w:rsidRDefault="007245E7" w:rsidP="00500FC6">
            <w:pPr>
              <w:pStyle w:val="Default"/>
              <w:jc w:val="center"/>
              <w:rPr>
                <w:rFonts w:eastAsia="Calibri"/>
                <w:kern w:val="2"/>
              </w:rPr>
            </w:pPr>
            <w:r>
              <w:rPr>
                <w:rFonts w:eastAsia="Calibri"/>
                <w:kern w:val="2"/>
              </w:rPr>
              <w:t>Galveston</w:t>
            </w:r>
          </w:p>
        </w:tc>
      </w:tr>
      <w:tr w:rsidR="007245E7" w14:paraId="695F3C6A" w14:textId="77777777" w:rsidTr="007245E7">
        <w:tc>
          <w:tcPr>
            <w:tcW w:w="3257" w:type="dxa"/>
            <w:shd w:val="clear" w:color="auto" w:fill="auto"/>
          </w:tcPr>
          <w:p w14:paraId="7CDF6997" w14:textId="77777777" w:rsidR="007245E7" w:rsidRDefault="007245E7" w:rsidP="00500FC6">
            <w:pPr>
              <w:pStyle w:val="Default"/>
              <w:jc w:val="center"/>
              <w:rPr>
                <w:rFonts w:eastAsia="Calibri"/>
                <w:kern w:val="2"/>
              </w:rPr>
            </w:pPr>
            <w:r>
              <w:rPr>
                <w:rFonts w:eastAsia="Calibri"/>
                <w:kern w:val="2"/>
              </w:rPr>
              <w:t>Commissioner Stephen Holmes</w:t>
            </w:r>
          </w:p>
        </w:tc>
        <w:tc>
          <w:tcPr>
            <w:tcW w:w="3073" w:type="dxa"/>
            <w:shd w:val="clear" w:color="auto" w:fill="auto"/>
          </w:tcPr>
          <w:p w14:paraId="21E2C589"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13C0E008" w14:textId="77777777" w:rsidR="007245E7" w:rsidRDefault="007245E7" w:rsidP="00500FC6">
            <w:pPr>
              <w:pStyle w:val="Default"/>
              <w:jc w:val="center"/>
              <w:rPr>
                <w:rFonts w:eastAsia="Calibri"/>
                <w:kern w:val="2"/>
              </w:rPr>
            </w:pPr>
            <w:r>
              <w:rPr>
                <w:rFonts w:eastAsia="Calibri"/>
                <w:kern w:val="2"/>
              </w:rPr>
              <w:t>Galveston</w:t>
            </w:r>
          </w:p>
        </w:tc>
      </w:tr>
      <w:tr w:rsidR="007245E7" w14:paraId="381E4EA1" w14:textId="77777777" w:rsidTr="007245E7">
        <w:tc>
          <w:tcPr>
            <w:tcW w:w="3257" w:type="dxa"/>
            <w:shd w:val="clear" w:color="auto" w:fill="auto"/>
          </w:tcPr>
          <w:p w14:paraId="059DA07A" w14:textId="77777777" w:rsidR="007245E7" w:rsidRDefault="007245E7" w:rsidP="00500FC6">
            <w:pPr>
              <w:pStyle w:val="Default"/>
              <w:jc w:val="center"/>
              <w:rPr>
                <w:rFonts w:eastAsia="Calibri"/>
                <w:kern w:val="2"/>
              </w:rPr>
            </w:pPr>
            <w:r>
              <w:rPr>
                <w:rFonts w:eastAsia="Calibri"/>
                <w:kern w:val="2"/>
              </w:rPr>
              <w:t>Mary Lou Flynn-Dupart</w:t>
            </w:r>
          </w:p>
        </w:tc>
        <w:tc>
          <w:tcPr>
            <w:tcW w:w="3073" w:type="dxa"/>
            <w:shd w:val="clear" w:color="auto" w:fill="auto"/>
          </w:tcPr>
          <w:p w14:paraId="0B22265D"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3826808C" w14:textId="77777777" w:rsidR="007245E7" w:rsidRDefault="007245E7" w:rsidP="00500FC6">
            <w:pPr>
              <w:pStyle w:val="Default"/>
              <w:jc w:val="center"/>
              <w:rPr>
                <w:rFonts w:eastAsia="Calibri"/>
                <w:kern w:val="2"/>
              </w:rPr>
            </w:pPr>
            <w:r>
              <w:rPr>
                <w:rFonts w:eastAsia="Calibri"/>
                <w:kern w:val="2"/>
              </w:rPr>
              <w:t>Brazoria</w:t>
            </w:r>
          </w:p>
        </w:tc>
      </w:tr>
      <w:tr w:rsidR="007245E7" w14:paraId="442754F2" w14:textId="77777777" w:rsidTr="007245E7">
        <w:tc>
          <w:tcPr>
            <w:tcW w:w="3257" w:type="dxa"/>
            <w:shd w:val="clear" w:color="auto" w:fill="auto"/>
          </w:tcPr>
          <w:p w14:paraId="7DBB532C" w14:textId="77777777" w:rsidR="007245E7" w:rsidRDefault="007245E7" w:rsidP="00500FC6">
            <w:pPr>
              <w:pStyle w:val="Default"/>
              <w:jc w:val="center"/>
              <w:rPr>
                <w:rFonts w:eastAsia="Calibri"/>
                <w:kern w:val="2"/>
              </w:rPr>
            </w:pPr>
            <w:r>
              <w:rPr>
                <w:rFonts w:eastAsia="Calibri"/>
                <w:kern w:val="2"/>
              </w:rPr>
              <w:t>Jaime Castro</w:t>
            </w:r>
          </w:p>
        </w:tc>
        <w:tc>
          <w:tcPr>
            <w:tcW w:w="3073" w:type="dxa"/>
            <w:shd w:val="clear" w:color="auto" w:fill="auto"/>
          </w:tcPr>
          <w:p w14:paraId="1672B347"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49545AAC" w14:textId="77777777" w:rsidR="007245E7" w:rsidRDefault="007245E7" w:rsidP="00500FC6">
            <w:pPr>
              <w:pStyle w:val="Default"/>
              <w:jc w:val="center"/>
              <w:rPr>
                <w:rFonts w:eastAsia="Calibri"/>
                <w:kern w:val="2"/>
              </w:rPr>
            </w:pPr>
            <w:r>
              <w:rPr>
                <w:rFonts w:eastAsia="Calibri"/>
                <w:kern w:val="2"/>
              </w:rPr>
              <w:t>Galveston</w:t>
            </w:r>
          </w:p>
        </w:tc>
      </w:tr>
      <w:tr w:rsidR="007245E7" w14:paraId="3A6B5B73" w14:textId="77777777" w:rsidTr="007245E7">
        <w:tc>
          <w:tcPr>
            <w:tcW w:w="3257" w:type="dxa"/>
            <w:shd w:val="clear" w:color="auto" w:fill="auto"/>
          </w:tcPr>
          <w:p w14:paraId="33F2A74D" w14:textId="77777777" w:rsidR="007245E7" w:rsidRDefault="007245E7" w:rsidP="00500FC6">
            <w:pPr>
              <w:pStyle w:val="Default"/>
              <w:jc w:val="center"/>
              <w:rPr>
                <w:rFonts w:eastAsia="Calibri"/>
                <w:kern w:val="2"/>
              </w:rPr>
            </w:pPr>
            <w:r>
              <w:rPr>
                <w:rFonts w:eastAsia="Calibri"/>
                <w:kern w:val="2"/>
              </w:rPr>
              <w:t xml:space="preserve">Caroline </w:t>
            </w:r>
            <w:proofErr w:type="spellStart"/>
            <w:r>
              <w:rPr>
                <w:rFonts w:eastAsia="Calibri"/>
                <w:kern w:val="2"/>
              </w:rPr>
              <w:t>Rickaway</w:t>
            </w:r>
            <w:proofErr w:type="spellEnd"/>
          </w:p>
        </w:tc>
        <w:tc>
          <w:tcPr>
            <w:tcW w:w="3073" w:type="dxa"/>
            <w:shd w:val="clear" w:color="auto" w:fill="auto"/>
          </w:tcPr>
          <w:p w14:paraId="7F08F136"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151AA652" w14:textId="77777777" w:rsidR="007245E7" w:rsidRDefault="007245E7" w:rsidP="00500FC6">
            <w:pPr>
              <w:pStyle w:val="Default"/>
              <w:jc w:val="center"/>
              <w:rPr>
                <w:rFonts w:eastAsia="Calibri"/>
                <w:kern w:val="2"/>
              </w:rPr>
            </w:pPr>
            <w:r>
              <w:rPr>
                <w:rFonts w:eastAsia="Calibri"/>
                <w:kern w:val="2"/>
              </w:rPr>
              <w:t>Brazoria</w:t>
            </w:r>
          </w:p>
        </w:tc>
      </w:tr>
      <w:tr w:rsidR="007245E7" w14:paraId="7F6AD4EA" w14:textId="77777777" w:rsidTr="007245E7">
        <w:tc>
          <w:tcPr>
            <w:tcW w:w="3257" w:type="dxa"/>
            <w:shd w:val="clear" w:color="auto" w:fill="auto"/>
          </w:tcPr>
          <w:p w14:paraId="43A02571" w14:textId="77777777" w:rsidR="007245E7" w:rsidRDefault="007245E7" w:rsidP="00500FC6">
            <w:pPr>
              <w:pStyle w:val="Default"/>
              <w:jc w:val="center"/>
              <w:rPr>
                <w:rFonts w:eastAsia="Calibri"/>
                <w:kern w:val="2"/>
              </w:rPr>
            </w:pPr>
            <w:r>
              <w:rPr>
                <w:rFonts w:eastAsia="Calibri"/>
                <w:kern w:val="2"/>
              </w:rPr>
              <w:t>Chris Cahill</w:t>
            </w:r>
          </w:p>
        </w:tc>
        <w:tc>
          <w:tcPr>
            <w:tcW w:w="3073" w:type="dxa"/>
            <w:shd w:val="clear" w:color="auto" w:fill="auto"/>
          </w:tcPr>
          <w:p w14:paraId="71C931A5" w14:textId="77777777" w:rsidR="007245E7" w:rsidRDefault="007245E7" w:rsidP="00500FC6">
            <w:pPr>
              <w:pStyle w:val="Default"/>
              <w:jc w:val="center"/>
              <w:rPr>
                <w:rFonts w:eastAsia="Calibri"/>
                <w:kern w:val="2"/>
              </w:rPr>
            </w:pPr>
            <w:r>
              <w:rPr>
                <w:rFonts w:eastAsia="Calibri"/>
                <w:kern w:val="2"/>
              </w:rPr>
              <w:t>Board Member</w:t>
            </w:r>
          </w:p>
        </w:tc>
        <w:tc>
          <w:tcPr>
            <w:tcW w:w="2300" w:type="dxa"/>
            <w:shd w:val="clear" w:color="auto" w:fill="auto"/>
          </w:tcPr>
          <w:p w14:paraId="4E827FBA" w14:textId="77777777" w:rsidR="007245E7" w:rsidRDefault="007245E7" w:rsidP="00500FC6">
            <w:pPr>
              <w:pStyle w:val="Default"/>
              <w:jc w:val="center"/>
              <w:rPr>
                <w:rFonts w:eastAsia="Calibri"/>
                <w:kern w:val="2"/>
              </w:rPr>
            </w:pPr>
            <w:r>
              <w:rPr>
                <w:rFonts w:eastAsia="Calibri"/>
                <w:kern w:val="2"/>
              </w:rPr>
              <w:t>Galveston</w:t>
            </w:r>
          </w:p>
        </w:tc>
      </w:tr>
      <w:tr w:rsidR="007245E7" w14:paraId="0499324E" w14:textId="77777777" w:rsidTr="007245E7">
        <w:tc>
          <w:tcPr>
            <w:tcW w:w="3257" w:type="dxa"/>
            <w:shd w:val="clear" w:color="auto" w:fill="D9D9D9"/>
          </w:tcPr>
          <w:p w14:paraId="407706C0" w14:textId="77777777" w:rsidR="007245E7" w:rsidRDefault="007245E7" w:rsidP="00500FC6">
            <w:pPr>
              <w:pStyle w:val="Default"/>
              <w:jc w:val="center"/>
              <w:rPr>
                <w:rFonts w:eastAsia="Calibri"/>
                <w:b/>
                <w:bCs/>
                <w:kern w:val="2"/>
              </w:rPr>
            </w:pPr>
            <w:r>
              <w:rPr>
                <w:rFonts w:eastAsia="Calibri"/>
                <w:b/>
                <w:bCs/>
                <w:kern w:val="2"/>
              </w:rPr>
              <w:t>Center Executive Leadership Management</w:t>
            </w:r>
          </w:p>
        </w:tc>
        <w:tc>
          <w:tcPr>
            <w:tcW w:w="3073" w:type="dxa"/>
            <w:shd w:val="clear" w:color="auto" w:fill="D9D9D9"/>
          </w:tcPr>
          <w:p w14:paraId="314AC366" w14:textId="77777777" w:rsidR="007245E7" w:rsidRDefault="007245E7" w:rsidP="00500FC6">
            <w:pPr>
              <w:pStyle w:val="Default"/>
              <w:jc w:val="center"/>
              <w:rPr>
                <w:rFonts w:eastAsia="Calibri"/>
                <w:b/>
                <w:bCs/>
                <w:kern w:val="2"/>
              </w:rPr>
            </w:pPr>
            <w:r>
              <w:rPr>
                <w:rFonts w:eastAsia="Calibri"/>
                <w:b/>
                <w:bCs/>
                <w:kern w:val="2"/>
              </w:rPr>
              <w:t>Title</w:t>
            </w:r>
          </w:p>
        </w:tc>
        <w:tc>
          <w:tcPr>
            <w:tcW w:w="2300" w:type="dxa"/>
            <w:shd w:val="clear" w:color="auto" w:fill="D9D9D9"/>
          </w:tcPr>
          <w:p w14:paraId="1C36FD1E" w14:textId="77777777" w:rsidR="007245E7" w:rsidRDefault="007245E7" w:rsidP="00500FC6">
            <w:pPr>
              <w:pStyle w:val="Default"/>
              <w:jc w:val="center"/>
              <w:rPr>
                <w:rFonts w:eastAsia="Calibri"/>
                <w:b/>
                <w:bCs/>
                <w:kern w:val="2"/>
              </w:rPr>
            </w:pPr>
            <w:r>
              <w:rPr>
                <w:rFonts w:eastAsia="Calibri"/>
                <w:b/>
                <w:bCs/>
                <w:kern w:val="2"/>
              </w:rPr>
              <w:t>County of Residence</w:t>
            </w:r>
          </w:p>
        </w:tc>
      </w:tr>
      <w:tr w:rsidR="007245E7" w14:paraId="0398B6FD" w14:textId="77777777" w:rsidTr="007245E7">
        <w:tc>
          <w:tcPr>
            <w:tcW w:w="3257" w:type="dxa"/>
            <w:shd w:val="clear" w:color="auto" w:fill="auto"/>
          </w:tcPr>
          <w:p w14:paraId="042B9BFA" w14:textId="77777777" w:rsidR="007245E7" w:rsidRDefault="007245E7" w:rsidP="00500FC6">
            <w:pPr>
              <w:pStyle w:val="Default"/>
              <w:jc w:val="center"/>
              <w:rPr>
                <w:rFonts w:eastAsia="Calibri"/>
                <w:kern w:val="2"/>
              </w:rPr>
            </w:pPr>
            <w:r>
              <w:rPr>
                <w:rFonts w:eastAsia="Calibri"/>
                <w:kern w:val="2"/>
              </w:rPr>
              <w:t>Felicia Jeffery, LPC</w:t>
            </w:r>
          </w:p>
        </w:tc>
        <w:tc>
          <w:tcPr>
            <w:tcW w:w="3073" w:type="dxa"/>
            <w:shd w:val="clear" w:color="auto" w:fill="auto"/>
          </w:tcPr>
          <w:p w14:paraId="180B7DCB" w14:textId="77777777" w:rsidR="007245E7" w:rsidRDefault="007245E7" w:rsidP="00500FC6">
            <w:pPr>
              <w:pStyle w:val="Default"/>
              <w:jc w:val="center"/>
              <w:rPr>
                <w:rFonts w:eastAsia="Calibri"/>
                <w:kern w:val="2"/>
              </w:rPr>
            </w:pPr>
            <w:r>
              <w:rPr>
                <w:rFonts w:eastAsia="Calibri"/>
                <w:kern w:val="2"/>
              </w:rPr>
              <w:t>Chief Executive Officer</w:t>
            </w:r>
          </w:p>
        </w:tc>
        <w:tc>
          <w:tcPr>
            <w:tcW w:w="2300" w:type="dxa"/>
            <w:shd w:val="clear" w:color="auto" w:fill="auto"/>
          </w:tcPr>
          <w:p w14:paraId="0BE5A286" w14:textId="77777777" w:rsidR="007245E7" w:rsidRDefault="007245E7" w:rsidP="00500FC6">
            <w:pPr>
              <w:pStyle w:val="Default"/>
              <w:jc w:val="center"/>
              <w:rPr>
                <w:rFonts w:eastAsia="Calibri"/>
                <w:kern w:val="2"/>
              </w:rPr>
            </w:pPr>
            <w:r>
              <w:rPr>
                <w:rFonts w:eastAsia="Calibri"/>
                <w:kern w:val="2"/>
              </w:rPr>
              <w:t>Galveston</w:t>
            </w:r>
          </w:p>
        </w:tc>
      </w:tr>
      <w:tr w:rsidR="007245E7" w14:paraId="44D8A9EF" w14:textId="77777777" w:rsidTr="007245E7">
        <w:tc>
          <w:tcPr>
            <w:tcW w:w="3257" w:type="dxa"/>
            <w:shd w:val="clear" w:color="auto" w:fill="auto"/>
          </w:tcPr>
          <w:p w14:paraId="14B0C641" w14:textId="77777777" w:rsidR="007245E7" w:rsidRDefault="007245E7" w:rsidP="00500FC6">
            <w:pPr>
              <w:pStyle w:val="Default"/>
              <w:jc w:val="center"/>
              <w:rPr>
                <w:rFonts w:eastAsia="Calibri"/>
                <w:kern w:val="2"/>
              </w:rPr>
            </w:pPr>
            <w:r>
              <w:rPr>
                <w:rFonts w:eastAsia="Calibri"/>
                <w:kern w:val="2"/>
              </w:rPr>
              <w:t>Devon Stanley, DSL, PMP, PMI-ACP, CSEP</w:t>
            </w:r>
          </w:p>
        </w:tc>
        <w:tc>
          <w:tcPr>
            <w:tcW w:w="3073" w:type="dxa"/>
            <w:shd w:val="clear" w:color="auto" w:fill="auto"/>
          </w:tcPr>
          <w:p w14:paraId="5CB263E2" w14:textId="77777777" w:rsidR="007245E7" w:rsidRDefault="007245E7" w:rsidP="00500FC6">
            <w:pPr>
              <w:pStyle w:val="Default"/>
              <w:jc w:val="center"/>
              <w:rPr>
                <w:rFonts w:eastAsia="Calibri"/>
                <w:kern w:val="2"/>
              </w:rPr>
            </w:pPr>
            <w:r>
              <w:rPr>
                <w:rFonts w:eastAsia="Calibri"/>
                <w:kern w:val="2"/>
              </w:rPr>
              <w:t>Chief Information Officer</w:t>
            </w:r>
          </w:p>
        </w:tc>
        <w:tc>
          <w:tcPr>
            <w:tcW w:w="2300" w:type="dxa"/>
            <w:shd w:val="clear" w:color="auto" w:fill="auto"/>
          </w:tcPr>
          <w:p w14:paraId="42AEBEC0" w14:textId="77777777" w:rsidR="007245E7" w:rsidRDefault="007245E7" w:rsidP="00500FC6">
            <w:pPr>
              <w:pStyle w:val="Default"/>
              <w:jc w:val="center"/>
              <w:rPr>
                <w:rFonts w:eastAsia="Calibri"/>
                <w:kern w:val="2"/>
              </w:rPr>
            </w:pPr>
            <w:r w:rsidRPr="009970DC">
              <w:rPr>
                <w:rFonts w:eastAsia="Calibri"/>
                <w:kern w:val="2"/>
              </w:rPr>
              <w:t xml:space="preserve">Brazoria </w:t>
            </w:r>
          </w:p>
        </w:tc>
      </w:tr>
      <w:tr w:rsidR="007245E7" w14:paraId="26A40B61" w14:textId="77777777" w:rsidTr="007245E7">
        <w:tc>
          <w:tcPr>
            <w:tcW w:w="3257" w:type="dxa"/>
            <w:shd w:val="clear" w:color="auto" w:fill="auto"/>
          </w:tcPr>
          <w:p w14:paraId="46FC1C07" w14:textId="77777777" w:rsidR="007245E7" w:rsidRDefault="007245E7" w:rsidP="00500FC6">
            <w:pPr>
              <w:pStyle w:val="Default"/>
              <w:jc w:val="center"/>
              <w:rPr>
                <w:rFonts w:eastAsia="Calibri"/>
                <w:kern w:val="2"/>
              </w:rPr>
            </w:pPr>
            <w:r>
              <w:rPr>
                <w:rFonts w:eastAsia="Calibri"/>
                <w:kern w:val="2"/>
              </w:rPr>
              <w:t>Rick Elizondo, CPA</w:t>
            </w:r>
          </w:p>
        </w:tc>
        <w:tc>
          <w:tcPr>
            <w:tcW w:w="3073" w:type="dxa"/>
            <w:shd w:val="clear" w:color="auto" w:fill="auto"/>
          </w:tcPr>
          <w:p w14:paraId="50CC0917" w14:textId="77777777" w:rsidR="007245E7" w:rsidRDefault="007245E7" w:rsidP="00500FC6">
            <w:pPr>
              <w:pStyle w:val="Default"/>
              <w:jc w:val="center"/>
              <w:rPr>
                <w:rFonts w:eastAsia="Calibri"/>
                <w:kern w:val="2"/>
              </w:rPr>
            </w:pPr>
            <w:r>
              <w:rPr>
                <w:rFonts w:eastAsia="Calibri"/>
                <w:kern w:val="2"/>
              </w:rPr>
              <w:t>Chief Financial Officer</w:t>
            </w:r>
          </w:p>
        </w:tc>
        <w:tc>
          <w:tcPr>
            <w:tcW w:w="2300" w:type="dxa"/>
            <w:shd w:val="clear" w:color="auto" w:fill="auto"/>
          </w:tcPr>
          <w:p w14:paraId="3E859B4F" w14:textId="77777777" w:rsidR="007245E7" w:rsidRDefault="007245E7" w:rsidP="00500FC6">
            <w:pPr>
              <w:pStyle w:val="Default"/>
              <w:jc w:val="center"/>
              <w:rPr>
                <w:rFonts w:eastAsia="Calibri"/>
                <w:kern w:val="2"/>
              </w:rPr>
            </w:pPr>
            <w:r>
              <w:rPr>
                <w:rFonts w:eastAsia="Calibri"/>
                <w:kern w:val="2"/>
              </w:rPr>
              <w:t>Galveston</w:t>
            </w:r>
          </w:p>
        </w:tc>
      </w:tr>
      <w:tr w:rsidR="007245E7" w14:paraId="65904088" w14:textId="77777777" w:rsidTr="007245E7">
        <w:tc>
          <w:tcPr>
            <w:tcW w:w="3257" w:type="dxa"/>
            <w:shd w:val="clear" w:color="auto" w:fill="auto"/>
          </w:tcPr>
          <w:p w14:paraId="7E554E5E" w14:textId="77777777" w:rsidR="007245E7" w:rsidRDefault="007245E7" w:rsidP="00500FC6">
            <w:pPr>
              <w:pStyle w:val="Default"/>
              <w:jc w:val="center"/>
              <w:rPr>
                <w:rFonts w:eastAsia="Calibri"/>
                <w:kern w:val="2"/>
              </w:rPr>
            </w:pPr>
            <w:r>
              <w:rPr>
                <w:rFonts w:eastAsia="Calibri"/>
                <w:kern w:val="2"/>
              </w:rPr>
              <w:t>Sarah Holt, BSN, RN</w:t>
            </w:r>
          </w:p>
        </w:tc>
        <w:tc>
          <w:tcPr>
            <w:tcW w:w="3073" w:type="dxa"/>
            <w:shd w:val="clear" w:color="auto" w:fill="auto"/>
          </w:tcPr>
          <w:p w14:paraId="29AC6CF4" w14:textId="77777777" w:rsidR="007245E7" w:rsidRDefault="007245E7" w:rsidP="00500FC6">
            <w:pPr>
              <w:pStyle w:val="Default"/>
              <w:jc w:val="center"/>
              <w:rPr>
                <w:rFonts w:eastAsia="Calibri"/>
                <w:kern w:val="2"/>
              </w:rPr>
            </w:pPr>
            <w:r>
              <w:rPr>
                <w:rFonts w:eastAsia="Calibri"/>
                <w:kern w:val="2"/>
              </w:rPr>
              <w:t>Chief Nursing Officer</w:t>
            </w:r>
          </w:p>
        </w:tc>
        <w:tc>
          <w:tcPr>
            <w:tcW w:w="2300" w:type="dxa"/>
            <w:shd w:val="clear" w:color="auto" w:fill="auto"/>
          </w:tcPr>
          <w:p w14:paraId="56DC8968" w14:textId="77777777" w:rsidR="007245E7" w:rsidRDefault="007245E7" w:rsidP="00500FC6">
            <w:pPr>
              <w:pStyle w:val="Default"/>
              <w:jc w:val="center"/>
              <w:rPr>
                <w:rFonts w:eastAsia="Calibri"/>
                <w:kern w:val="2"/>
              </w:rPr>
            </w:pPr>
            <w:r>
              <w:rPr>
                <w:rFonts w:eastAsia="Calibri"/>
                <w:kern w:val="2"/>
              </w:rPr>
              <w:t>Galveston</w:t>
            </w:r>
          </w:p>
        </w:tc>
      </w:tr>
      <w:tr w:rsidR="007245E7" w14:paraId="7981012C" w14:textId="77777777" w:rsidTr="007245E7">
        <w:tc>
          <w:tcPr>
            <w:tcW w:w="3257" w:type="dxa"/>
            <w:shd w:val="clear" w:color="auto" w:fill="auto"/>
          </w:tcPr>
          <w:p w14:paraId="6A0894DE" w14:textId="77777777" w:rsidR="007245E7" w:rsidRDefault="007245E7" w:rsidP="00500FC6">
            <w:pPr>
              <w:pStyle w:val="Default"/>
              <w:jc w:val="center"/>
              <w:rPr>
                <w:rFonts w:eastAsia="Calibri"/>
                <w:kern w:val="2"/>
              </w:rPr>
            </w:pPr>
            <w:r>
              <w:rPr>
                <w:rFonts w:eastAsia="Calibri"/>
                <w:kern w:val="2"/>
              </w:rPr>
              <w:t>Linda Bell, JD, BSN, RN</w:t>
            </w:r>
          </w:p>
        </w:tc>
        <w:tc>
          <w:tcPr>
            <w:tcW w:w="3073" w:type="dxa"/>
            <w:shd w:val="clear" w:color="auto" w:fill="auto"/>
          </w:tcPr>
          <w:p w14:paraId="66440554" w14:textId="77777777" w:rsidR="007245E7" w:rsidRDefault="007245E7" w:rsidP="00500FC6">
            <w:pPr>
              <w:pStyle w:val="Default"/>
              <w:jc w:val="center"/>
              <w:rPr>
                <w:rFonts w:eastAsia="Calibri"/>
                <w:kern w:val="2"/>
              </w:rPr>
            </w:pPr>
            <w:r>
              <w:rPr>
                <w:rFonts w:eastAsia="Calibri"/>
                <w:kern w:val="2"/>
              </w:rPr>
              <w:t>General Counsel</w:t>
            </w:r>
          </w:p>
        </w:tc>
        <w:tc>
          <w:tcPr>
            <w:tcW w:w="2300" w:type="dxa"/>
            <w:shd w:val="clear" w:color="auto" w:fill="auto"/>
          </w:tcPr>
          <w:p w14:paraId="5A8D4AF2" w14:textId="77777777" w:rsidR="007245E7" w:rsidRDefault="007245E7" w:rsidP="00500FC6">
            <w:pPr>
              <w:pStyle w:val="Default"/>
              <w:jc w:val="center"/>
              <w:rPr>
                <w:rFonts w:eastAsia="Calibri"/>
                <w:kern w:val="2"/>
              </w:rPr>
            </w:pPr>
            <w:r>
              <w:rPr>
                <w:rFonts w:eastAsia="Calibri"/>
                <w:kern w:val="2"/>
              </w:rPr>
              <w:t>Harris</w:t>
            </w:r>
          </w:p>
        </w:tc>
      </w:tr>
      <w:tr w:rsidR="007245E7" w14:paraId="1662282B" w14:textId="77777777" w:rsidTr="007245E7">
        <w:tc>
          <w:tcPr>
            <w:tcW w:w="3257" w:type="dxa"/>
            <w:shd w:val="clear" w:color="auto" w:fill="auto"/>
          </w:tcPr>
          <w:p w14:paraId="6516FE53" w14:textId="77777777" w:rsidR="007245E7" w:rsidRDefault="007245E7" w:rsidP="00500FC6">
            <w:pPr>
              <w:pStyle w:val="Default"/>
              <w:jc w:val="center"/>
              <w:rPr>
                <w:rFonts w:eastAsia="Calibri"/>
                <w:kern w:val="2"/>
              </w:rPr>
            </w:pPr>
            <w:r>
              <w:rPr>
                <w:rFonts w:eastAsia="Calibri"/>
                <w:kern w:val="2"/>
              </w:rPr>
              <w:t>M. Renee Valdez, MD, PhD, MS HCT</w:t>
            </w:r>
          </w:p>
        </w:tc>
        <w:tc>
          <w:tcPr>
            <w:tcW w:w="3073" w:type="dxa"/>
            <w:shd w:val="clear" w:color="auto" w:fill="auto"/>
          </w:tcPr>
          <w:p w14:paraId="3E27B468" w14:textId="77777777" w:rsidR="007245E7" w:rsidRDefault="007245E7" w:rsidP="00500FC6">
            <w:pPr>
              <w:pStyle w:val="Default"/>
              <w:jc w:val="center"/>
              <w:rPr>
                <w:rFonts w:eastAsia="Calibri"/>
                <w:kern w:val="2"/>
              </w:rPr>
            </w:pPr>
            <w:r>
              <w:rPr>
                <w:rFonts w:eastAsia="Calibri"/>
                <w:kern w:val="2"/>
              </w:rPr>
              <w:t>Chief Medical Officer</w:t>
            </w:r>
          </w:p>
        </w:tc>
        <w:tc>
          <w:tcPr>
            <w:tcW w:w="2300" w:type="dxa"/>
            <w:shd w:val="clear" w:color="auto" w:fill="auto"/>
          </w:tcPr>
          <w:p w14:paraId="1440D619" w14:textId="77777777" w:rsidR="007245E7" w:rsidRDefault="007245E7" w:rsidP="00500FC6">
            <w:pPr>
              <w:pStyle w:val="Default"/>
              <w:jc w:val="center"/>
              <w:rPr>
                <w:rFonts w:eastAsia="Calibri"/>
                <w:kern w:val="2"/>
                <w:highlight w:val="yellow"/>
              </w:rPr>
            </w:pPr>
            <w:r w:rsidRPr="005F06E9">
              <w:rPr>
                <w:rFonts w:eastAsia="Calibri"/>
                <w:kern w:val="2"/>
              </w:rPr>
              <w:t>Galveston</w:t>
            </w:r>
          </w:p>
        </w:tc>
      </w:tr>
      <w:tr w:rsidR="007245E7" w14:paraId="4309431E" w14:textId="77777777" w:rsidTr="007245E7">
        <w:tc>
          <w:tcPr>
            <w:tcW w:w="3257" w:type="dxa"/>
            <w:shd w:val="clear" w:color="auto" w:fill="auto"/>
          </w:tcPr>
          <w:p w14:paraId="4EABBE1B" w14:textId="77777777" w:rsidR="007245E7" w:rsidRDefault="007245E7" w:rsidP="00500FC6">
            <w:pPr>
              <w:pStyle w:val="Default"/>
              <w:jc w:val="center"/>
              <w:rPr>
                <w:rFonts w:eastAsia="Calibri"/>
                <w:kern w:val="2"/>
              </w:rPr>
            </w:pPr>
            <w:r>
              <w:rPr>
                <w:rFonts w:eastAsia="Calibri"/>
                <w:kern w:val="2"/>
              </w:rPr>
              <w:t>Jerry Freshour, MPA</w:t>
            </w:r>
          </w:p>
        </w:tc>
        <w:tc>
          <w:tcPr>
            <w:tcW w:w="3073" w:type="dxa"/>
            <w:shd w:val="clear" w:color="auto" w:fill="auto"/>
          </w:tcPr>
          <w:p w14:paraId="2DA8EC66" w14:textId="77777777" w:rsidR="007245E7" w:rsidRDefault="007245E7" w:rsidP="00500FC6">
            <w:pPr>
              <w:pStyle w:val="Default"/>
              <w:jc w:val="center"/>
              <w:rPr>
                <w:rFonts w:eastAsia="Calibri"/>
                <w:kern w:val="2"/>
              </w:rPr>
            </w:pPr>
            <w:r>
              <w:rPr>
                <w:rFonts w:eastAsia="Calibri"/>
                <w:kern w:val="2"/>
              </w:rPr>
              <w:t>Director of Crisis and Community Outreach</w:t>
            </w:r>
          </w:p>
        </w:tc>
        <w:tc>
          <w:tcPr>
            <w:tcW w:w="2300" w:type="dxa"/>
            <w:shd w:val="clear" w:color="auto" w:fill="auto"/>
          </w:tcPr>
          <w:p w14:paraId="4481CFAF" w14:textId="77777777" w:rsidR="007245E7" w:rsidRDefault="007245E7" w:rsidP="00500FC6">
            <w:pPr>
              <w:pStyle w:val="Default"/>
              <w:jc w:val="center"/>
              <w:rPr>
                <w:rFonts w:eastAsia="Calibri"/>
                <w:kern w:val="2"/>
                <w:highlight w:val="yellow"/>
              </w:rPr>
            </w:pPr>
            <w:r w:rsidRPr="009970DC">
              <w:rPr>
                <w:rFonts w:eastAsia="Calibri"/>
                <w:kern w:val="2"/>
              </w:rPr>
              <w:t>Galveston</w:t>
            </w:r>
          </w:p>
        </w:tc>
      </w:tr>
      <w:tr w:rsidR="007245E7" w14:paraId="64D66D00" w14:textId="77777777" w:rsidTr="007245E7">
        <w:tc>
          <w:tcPr>
            <w:tcW w:w="3257" w:type="dxa"/>
            <w:shd w:val="clear" w:color="auto" w:fill="auto"/>
          </w:tcPr>
          <w:p w14:paraId="5560A7DE" w14:textId="2DF4A207" w:rsidR="007245E7" w:rsidRDefault="00661B4B" w:rsidP="00500FC6">
            <w:pPr>
              <w:pStyle w:val="Default"/>
              <w:jc w:val="center"/>
              <w:rPr>
                <w:rFonts w:eastAsia="Calibri"/>
                <w:kern w:val="2"/>
              </w:rPr>
            </w:pPr>
            <w:r>
              <w:rPr>
                <w:rFonts w:eastAsia="Calibri"/>
                <w:kern w:val="2"/>
              </w:rPr>
              <w:t>Deanna David</w:t>
            </w:r>
          </w:p>
        </w:tc>
        <w:tc>
          <w:tcPr>
            <w:tcW w:w="3073" w:type="dxa"/>
            <w:shd w:val="clear" w:color="auto" w:fill="auto"/>
          </w:tcPr>
          <w:p w14:paraId="7814E4E8" w14:textId="77777777" w:rsidR="007245E7" w:rsidRDefault="007245E7" w:rsidP="00500FC6">
            <w:pPr>
              <w:pStyle w:val="Default"/>
              <w:jc w:val="center"/>
              <w:rPr>
                <w:rFonts w:eastAsia="Calibri"/>
                <w:kern w:val="2"/>
              </w:rPr>
            </w:pPr>
            <w:r>
              <w:rPr>
                <w:rFonts w:eastAsia="Calibri"/>
                <w:kern w:val="2"/>
              </w:rPr>
              <w:t>Director of Intellectual and Developmental Disabilities Services</w:t>
            </w:r>
          </w:p>
        </w:tc>
        <w:tc>
          <w:tcPr>
            <w:tcW w:w="2300" w:type="dxa"/>
            <w:shd w:val="clear" w:color="auto" w:fill="auto"/>
          </w:tcPr>
          <w:p w14:paraId="549EA2BF" w14:textId="77777777" w:rsidR="007245E7" w:rsidRDefault="007245E7" w:rsidP="00500FC6">
            <w:pPr>
              <w:pStyle w:val="Default"/>
              <w:jc w:val="center"/>
              <w:rPr>
                <w:rFonts w:eastAsia="Calibri"/>
                <w:kern w:val="2"/>
                <w:highlight w:val="yellow"/>
              </w:rPr>
            </w:pPr>
            <w:r w:rsidRPr="005F06E9">
              <w:rPr>
                <w:rFonts w:eastAsia="Calibri"/>
                <w:kern w:val="2"/>
              </w:rPr>
              <w:t>Galveston</w:t>
            </w:r>
          </w:p>
        </w:tc>
      </w:tr>
      <w:tr w:rsidR="007245E7" w14:paraId="0B2BFDFD" w14:textId="77777777" w:rsidTr="007245E7">
        <w:tc>
          <w:tcPr>
            <w:tcW w:w="3257" w:type="dxa"/>
            <w:shd w:val="clear" w:color="auto" w:fill="auto"/>
          </w:tcPr>
          <w:p w14:paraId="11207D42" w14:textId="77777777" w:rsidR="007245E7" w:rsidRDefault="007245E7" w:rsidP="00500FC6">
            <w:pPr>
              <w:pStyle w:val="Default"/>
              <w:jc w:val="center"/>
              <w:rPr>
                <w:rFonts w:eastAsia="Calibri"/>
                <w:kern w:val="2"/>
              </w:rPr>
            </w:pPr>
            <w:r>
              <w:rPr>
                <w:rFonts w:eastAsia="Calibri"/>
                <w:kern w:val="2"/>
              </w:rPr>
              <w:t xml:space="preserve">Amanda Groller, </w:t>
            </w:r>
            <w:proofErr w:type="spellStart"/>
            <w:r>
              <w:rPr>
                <w:rFonts w:eastAsia="Calibri"/>
                <w:kern w:val="2"/>
              </w:rPr>
              <w:t>MS.Ed</w:t>
            </w:r>
            <w:proofErr w:type="spellEnd"/>
            <w:r>
              <w:rPr>
                <w:rFonts w:eastAsia="Calibri"/>
                <w:kern w:val="2"/>
              </w:rPr>
              <w:t>., LPC</w:t>
            </w:r>
          </w:p>
        </w:tc>
        <w:tc>
          <w:tcPr>
            <w:tcW w:w="3073" w:type="dxa"/>
            <w:shd w:val="clear" w:color="auto" w:fill="auto"/>
          </w:tcPr>
          <w:p w14:paraId="267201CE" w14:textId="77777777" w:rsidR="007245E7" w:rsidRDefault="007245E7" w:rsidP="00500FC6">
            <w:pPr>
              <w:pStyle w:val="Default"/>
              <w:jc w:val="center"/>
              <w:rPr>
                <w:rFonts w:eastAsia="Calibri"/>
                <w:kern w:val="2"/>
              </w:rPr>
            </w:pPr>
            <w:r>
              <w:rPr>
                <w:rFonts w:eastAsia="Calibri"/>
                <w:kern w:val="2"/>
              </w:rPr>
              <w:t>Director of Innovative and Special Projects</w:t>
            </w:r>
          </w:p>
        </w:tc>
        <w:tc>
          <w:tcPr>
            <w:tcW w:w="2300" w:type="dxa"/>
            <w:shd w:val="clear" w:color="auto" w:fill="auto"/>
          </w:tcPr>
          <w:p w14:paraId="7EBBF17B" w14:textId="77777777" w:rsidR="007245E7" w:rsidRDefault="007245E7" w:rsidP="00500FC6">
            <w:pPr>
              <w:pStyle w:val="Default"/>
              <w:jc w:val="center"/>
              <w:rPr>
                <w:rFonts w:eastAsia="Calibri"/>
                <w:kern w:val="2"/>
                <w:highlight w:val="yellow"/>
              </w:rPr>
            </w:pPr>
            <w:r w:rsidRPr="005F06E9">
              <w:rPr>
                <w:rFonts w:eastAsia="Calibri"/>
                <w:kern w:val="2"/>
              </w:rPr>
              <w:t>Galveston</w:t>
            </w:r>
          </w:p>
        </w:tc>
      </w:tr>
      <w:tr w:rsidR="007245E7" w14:paraId="6459268E" w14:textId="77777777" w:rsidTr="007245E7">
        <w:tc>
          <w:tcPr>
            <w:tcW w:w="3257" w:type="dxa"/>
            <w:shd w:val="clear" w:color="auto" w:fill="auto"/>
          </w:tcPr>
          <w:p w14:paraId="31BB8197" w14:textId="77777777" w:rsidR="007245E7" w:rsidRDefault="007245E7" w:rsidP="00500FC6">
            <w:pPr>
              <w:pStyle w:val="Default"/>
              <w:jc w:val="center"/>
              <w:rPr>
                <w:rFonts w:eastAsia="Calibri"/>
                <w:kern w:val="2"/>
              </w:rPr>
            </w:pPr>
            <w:r>
              <w:rPr>
                <w:rFonts w:eastAsia="Calibri"/>
                <w:kern w:val="2"/>
              </w:rPr>
              <w:t>Sandy Patterson, MA, LPC-S</w:t>
            </w:r>
          </w:p>
        </w:tc>
        <w:tc>
          <w:tcPr>
            <w:tcW w:w="3073" w:type="dxa"/>
            <w:shd w:val="clear" w:color="auto" w:fill="auto"/>
          </w:tcPr>
          <w:p w14:paraId="01675DEB" w14:textId="77777777" w:rsidR="007245E7" w:rsidRDefault="007245E7" w:rsidP="00500FC6">
            <w:pPr>
              <w:pStyle w:val="Default"/>
              <w:jc w:val="center"/>
              <w:rPr>
                <w:rFonts w:eastAsia="Calibri"/>
                <w:kern w:val="2"/>
              </w:rPr>
            </w:pPr>
            <w:r>
              <w:rPr>
                <w:rFonts w:eastAsia="Calibri"/>
                <w:kern w:val="2"/>
              </w:rPr>
              <w:t>Director of Behavioral Health Services – Galveston County</w:t>
            </w:r>
          </w:p>
        </w:tc>
        <w:tc>
          <w:tcPr>
            <w:tcW w:w="2300" w:type="dxa"/>
            <w:shd w:val="clear" w:color="auto" w:fill="auto"/>
          </w:tcPr>
          <w:p w14:paraId="758AAE99" w14:textId="77777777" w:rsidR="007245E7" w:rsidRDefault="007245E7" w:rsidP="00500FC6">
            <w:pPr>
              <w:pStyle w:val="Default"/>
              <w:jc w:val="center"/>
              <w:rPr>
                <w:rFonts w:eastAsia="Calibri"/>
                <w:kern w:val="2"/>
              </w:rPr>
            </w:pPr>
            <w:r w:rsidRPr="009970DC">
              <w:rPr>
                <w:rFonts w:eastAsia="Calibri"/>
                <w:kern w:val="2"/>
              </w:rPr>
              <w:t>Brazoria</w:t>
            </w:r>
            <w:r>
              <w:rPr>
                <w:rFonts w:eastAsia="Calibri"/>
                <w:kern w:val="2"/>
                <w:highlight w:val="yellow"/>
              </w:rPr>
              <w:t xml:space="preserve"> </w:t>
            </w:r>
          </w:p>
        </w:tc>
      </w:tr>
      <w:tr w:rsidR="007245E7" w14:paraId="6F4A31A3" w14:textId="77777777" w:rsidTr="007245E7">
        <w:tc>
          <w:tcPr>
            <w:tcW w:w="3257" w:type="dxa"/>
            <w:shd w:val="clear" w:color="auto" w:fill="auto"/>
          </w:tcPr>
          <w:p w14:paraId="0950F7F5" w14:textId="77777777" w:rsidR="007245E7" w:rsidRDefault="007245E7" w:rsidP="00500FC6">
            <w:pPr>
              <w:pStyle w:val="Default"/>
              <w:jc w:val="center"/>
              <w:rPr>
                <w:rFonts w:eastAsia="Calibri"/>
                <w:kern w:val="2"/>
              </w:rPr>
            </w:pPr>
            <w:r>
              <w:rPr>
                <w:rFonts w:eastAsia="Calibri"/>
                <w:kern w:val="2"/>
              </w:rPr>
              <w:t>Jessica Gentry LPC-S, LMHC-S</w:t>
            </w:r>
          </w:p>
        </w:tc>
        <w:tc>
          <w:tcPr>
            <w:tcW w:w="3073" w:type="dxa"/>
            <w:shd w:val="clear" w:color="auto" w:fill="auto"/>
          </w:tcPr>
          <w:p w14:paraId="02451855" w14:textId="77777777" w:rsidR="007245E7" w:rsidRDefault="007245E7" w:rsidP="00500FC6">
            <w:pPr>
              <w:pStyle w:val="Default"/>
              <w:jc w:val="center"/>
              <w:rPr>
                <w:rFonts w:eastAsia="Calibri"/>
                <w:kern w:val="2"/>
              </w:rPr>
            </w:pPr>
            <w:r>
              <w:rPr>
                <w:rFonts w:eastAsia="Calibri"/>
                <w:kern w:val="2"/>
              </w:rPr>
              <w:t>Director of Integrated Healthcare</w:t>
            </w:r>
          </w:p>
        </w:tc>
        <w:tc>
          <w:tcPr>
            <w:tcW w:w="2300" w:type="dxa"/>
            <w:shd w:val="clear" w:color="auto" w:fill="auto"/>
          </w:tcPr>
          <w:p w14:paraId="2FC3380E" w14:textId="77777777" w:rsidR="007245E7" w:rsidRPr="005F06E9" w:rsidRDefault="007245E7" w:rsidP="00500FC6">
            <w:pPr>
              <w:pStyle w:val="Default"/>
              <w:jc w:val="center"/>
              <w:rPr>
                <w:rFonts w:eastAsia="Calibri"/>
                <w:kern w:val="2"/>
              </w:rPr>
            </w:pPr>
            <w:r w:rsidRPr="005F06E9">
              <w:rPr>
                <w:rFonts w:eastAsia="Calibri"/>
                <w:kern w:val="2"/>
              </w:rPr>
              <w:t>Galveston</w:t>
            </w:r>
          </w:p>
        </w:tc>
      </w:tr>
      <w:tr w:rsidR="007245E7" w14:paraId="5ADC4958" w14:textId="77777777" w:rsidTr="007245E7">
        <w:tc>
          <w:tcPr>
            <w:tcW w:w="3257" w:type="dxa"/>
            <w:shd w:val="clear" w:color="auto" w:fill="D9D9D9"/>
          </w:tcPr>
          <w:p w14:paraId="0C5F2A6C" w14:textId="77777777" w:rsidR="007245E7" w:rsidRDefault="007245E7" w:rsidP="00500FC6">
            <w:pPr>
              <w:pStyle w:val="Default"/>
              <w:jc w:val="center"/>
              <w:rPr>
                <w:rFonts w:eastAsia="Calibri"/>
                <w:b/>
                <w:bCs/>
                <w:kern w:val="2"/>
              </w:rPr>
            </w:pPr>
            <w:r>
              <w:rPr>
                <w:rFonts w:eastAsia="Calibri"/>
                <w:b/>
                <w:bCs/>
                <w:kern w:val="2"/>
              </w:rPr>
              <w:t>Procurement Team</w:t>
            </w:r>
          </w:p>
        </w:tc>
        <w:tc>
          <w:tcPr>
            <w:tcW w:w="3073" w:type="dxa"/>
            <w:shd w:val="clear" w:color="auto" w:fill="D9D9D9"/>
          </w:tcPr>
          <w:p w14:paraId="39EB3831" w14:textId="77777777" w:rsidR="007245E7" w:rsidRDefault="007245E7" w:rsidP="00500FC6">
            <w:pPr>
              <w:pStyle w:val="Default"/>
              <w:jc w:val="center"/>
              <w:rPr>
                <w:rFonts w:eastAsia="Calibri"/>
                <w:b/>
                <w:bCs/>
                <w:kern w:val="2"/>
              </w:rPr>
            </w:pPr>
            <w:r>
              <w:rPr>
                <w:rFonts w:eastAsia="Calibri"/>
                <w:b/>
                <w:bCs/>
                <w:kern w:val="2"/>
              </w:rPr>
              <w:t>Title</w:t>
            </w:r>
          </w:p>
        </w:tc>
        <w:tc>
          <w:tcPr>
            <w:tcW w:w="2300" w:type="dxa"/>
            <w:shd w:val="clear" w:color="auto" w:fill="D9D9D9"/>
          </w:tcPr>
          <w:p w14:paraId="0FD78A2B" w14:textId="77777777" w:rsidR="007245E7" w:rsidRDefault="007245E7" w:rsidP="00500FC6">
            <w:pPr>
              <w:pStyle w:val="Default"/>
              <w:jc w:val="center"/>
              <w:rPr>
                <w:rFonts w:eastAsia="Calibri"/>
                <w:b/>
                <w:bCs/>
                <w:kern w:val="2"/>
              </w:rPr>
            </w:pPr>
            <w:r>
              <w:rPr>
                <w:rFonts w:eastAsia="Calibri"/>
                <w:b/>
                <w:bCs/>
                <w:kern w:val="2"/>
              </w:rPr>
              <w:t>County of Residence</w:t>
            </w:r>
          </w:p>
        </w:tc>
      </w:tr>
      <w:tr w:rsidR="007245E7" w14:paraId="7D3EA62D" w14:textId="77777777" w:rsidTr="007245E7">
        <w:tc>
          <w:tcPr>
            <w:tcW w:w="3257" w:type="dxa"/>
            <w:shd w:val="clear" w:color="auto" w:fill="auto"/>
          </w:tcPr>
          <w:p w14:paraId="4FF697E0" w14:textId="77777777" w:rsidR="007245E7" w:rsidRDefault="007245E7" w:rsidP="00500FC6">
            <w:pPr>
              <w:pStyle w:val="Default"/>
              <w:jc w:val="center"/>
              <w:rPr>
                <w:rFonts w:eastAsia="Calibri"/>
                <w:b/>
                <w:bCs/>
                <w:kern w:val="2"/>
              </w:rPr>
            </w:pPr>
            <w:r>
              <w:rPr>
                <w:rFonts w:eastAsia="Calibri"/>
                <w:kern w:val="2"/>
              </w:rPr>
              <w:t>Felicia Jeffery, LPC</w:t>
            </w:r>
          </w:p>
        </w:tc>
        <w:tc>
          <w:tcPr>
            <w:tcW w:w="3073" w:type="dxa"/>
            <w:shd w:val="clear" w:color="auto" w:fill="auto"/>
          </w:tcPr>
          <w:p w14:paraId="422D3D39" w14:textId="77777777" w:rsidR="007245E7" w:rsidRDefault="007245E7" w:rsidP="00500FC6">
            <w:pPr>
              <w:pStyle w:val="Default"/>
              <w:jc w:val="center"/>
              <w:rPr>
                <w:rFonts w:eastAsia="Calibri"/>
                <w:b/>
                <w:bCs/>
                <w:kern w:val="2"/>
              </w:rPr>
            </w:pPr>
            <w:r>
              <w:rPr>
                <w:rFonts w:eastAsia="Calibri"/>
                <w:kern w:val="2"/>
              </w:rPr>
              <w:t>Chief Executive Officer</w:t>
            </w:r>
          </w:p>
        </w:tc>
        <w:tc>
          <w:tcPr>
            <w:tcW w:w="2300" w:type="dxa"/>
            <w:shd w:val="clear" w:color="auto" w:fill="auto"/>
          </w:tcPr>
          <w:p w14:paraId="5C928D2C" w14:textId="77777777" w:rsidR="007245E7" w:rsidRDefault="007245E7" w:rsidP="00500FC6">
            <w:pPr>
              <w:pStyle w:val="Default"/>
              <w:jc w:val="center"/>
              <w:rPr>
                <w:rFonts w:eastAsia="Calibri"/>
                <w:b/>
                <w:bCs/>
                <w:kern w:val="2"/>
              </w:rPr>
            </w:pPr>
            <w:r>
              <w:rPr>
                <w:rFonts w:eastAsia="Calibri"/>
                <w:kern w:val="2"/>
              </w:rPr>
              <w:t>Galveston</w:t>
            </w:r>
          </w:p>
        </w:tc>
      </w:tr>
      <w:tr w:rsidR="007245E7" w14:paraId="08248116" w14:textId="77777777" w:rsidTr="007245E7">
        <w:tc>
          <w:tcPr>
            <w:tcW w:w="3257" w:type="dxa"/>
            <w:shd w:val="clear" w:color="auto" w:fill="auto"/>
          </w:tcPr>
          <w:p w14:paraId="6779FA57" w14:textId="77777777" w:rsidR="007245E7" w:rsidRDefault="007245E7" w:rsidP="00500FC6">
            <w:pPr>
              <w:pStyle w:val="Default"/>
              <w:jc w:val="center"/>
              <w:rPr>
                <w:rFonts w:eastAsia="Calibri"/>
                <w:b/>
                <w:bCs/>
                <w:kern w:val="2"/>
              </w:rPr>
            </w:pPr>
            <w:r>
              <w:rPr>
                <w:rFonts w:eastAsia="Calibri"/>
                <w:kern w:val="2"/>
              </w:rPr>
              <w:t>Devon Stanley, PMP</w:t>
            </w:r>
          </w:p>
        </w:tc>
        <w:tc>
          <w:tcPr>
            <w:tcW w:w="3073" w:type="dxa"/>
            <w:shd w:val="clear" w:color="auto" w:fill="auto"/>
          </w:tcPr>
          <w:p w14:paraId="4D85CE52" w14:textId="77777777" w:rsidR="007245E7" w:rsidRDefault="007245E7" w:rsidP="00500FC6">
            <w:pPr>
              <w:pStyle w:val="Default"/>
              <w:jc w:val="center"/>
              <w:rPr>
                <w:rFonts w:eastAsia="Calibri"/>
                <w:b/>
                <w:bCs/>
                <w:kern w:val="2"/>
              </w:rPr>
            </w:pPr>
            <w:r>
              <w:rPr>
                <w:rFonts w:eastAsia="Calibri"/>
                <w:kern w:val="2"/>
              </w:rPr>
              <w:t>Chief Information Officer</w:t>
            </w:r>
          </w:p>
        </w:tc>
        <w:tc>
          <w:tcPr>
            <w:tcW w:w="2300" w:type="dxa"/>
            <w:shd w:val="clear" w:color="auto" w:fill="auto"/>
          </w:tcPr>
          <w:p w14:paraId="2148FD27" w14:textId="77777777" w:rsidR="007245E7" w:rsidRDefault="007245E7" w:rsidP="00500FC6">
            <w:pPr>
              <w:pStyle w:val="Default"/>
              <w:jc w:val="center"/>
              <w:rPr>
                <w:rFonts w:eastAsia="Calibri"/>
                <w:b/>
                <w:bCs/>
                <w:kern w:val="2"/>
              </w:rPr>
            </w:pPr>
            <w:r w:rsidRPr="009970DC">
              <w:rPr>
                <w:rFonts w:eastAsia="Calibri"/>
                <w:kern w:val="2"/>
              </w:rPr>
              <w:t xml:space="preserve">Brazoria </w:t>
            </w:r>
          </w:p>
        </w:tc>
      </w:tr>
      <w:tr w:rsidR="007245E7" w14:paraId="1C747388" w14:textId="77777777" w:rsidTr="007245E7">
        <w:trPr>
          <w:trHeight w:val="215"/>
        </w:trPr>
        <w:tc>
          <w:tcPr>
            <w:tcW w:w="3257" w:type="dxa"/>
            <w:shd w:val="clear" w:color="auto" w:fill="auto"/>
          </w:tcPr>
          <w:p w14:paraId="7B78DA24" w14:textId="77777777" w:rsidR="007245E7" w:rsidRDefault="007245E7" w:rsidP="00500FC6">
            <w:pPr>
              <w:pStyle w:val="Default"/>
              <w:jc w:val="center"/>
              <w:rPr>
                <w:rFonts w:eastAsia="Calibri"/>
                <w:kern w:val="2"/>
              </w:rPr>
            </w:pPr>
            <w:r>
              <w:rPr>
                <w:rFonts w:eastAsia="Calibri"/>
                <w:kern w:val="2"/>
              </w:rPr>
              <w:t>Rick Elizondo</w:t>
            </w:r>
          </w:p>
        </w:tc>
        <w:tc>
          <w:tcPr>
            <w:tcW w:w="3073" w:type="dxa"/>
            <w:shd w:val="clear" w:color="auto" w:fill="auto"/>
          </w:tcPr>
          <w:p w14:paraId="66559D46" w14:textId="77777777" w:rsidR="007245E7" w:rsidRDefault="007245E7" w:rsidP="00500FC6">
            <w:pPr>
              <w:pStyle w:val="Default"/>
              <w:jc w:val="center"/>
              <w:rPr>
                <w:rFonts w:eastAsia="Calibri"/>
                <w:kern w:val="2"/>
              </w:rPr>
            </w:pPr>
            <w:r>
              <w:rPr>
                <w:rFonts w:eastAsia="Calibri"/>
                <w:kern w:val="2"/>
              </w:rPr>
              <w:t>Chief Financial Officer</w:t>
            </w:r>
          </w:p>
        </w:tc>
        <w:tc>
          <w:tcPr>
            <w:tcW w:w="2300" w:type="dxa"/>
            <w:shd w:val="clear" w:color="auto" w:fill="auto"/>
          </w:tcPr>
          <w:p w14:paraId="7D7F6C8E" w14:textId="77777777" w:rsidR="007245E7" w:rsidRDefault="007245E7" w:rsidP="00500FC6">
            <w:pPr>
              <w:pStyle w:val="Default"/>
              <w:jc w:val="center"/>
              <w:rPr>
                <w:rFonts w:eastAsia="Calibri"/>
                <w:kern w:val="2"/>
              </w:rPr>
            </w:pPr>
            <w:r>
              <w:rPr>
                <w:rFonts w:eastAsia="Calibri"/>
                <w:kern w:val="2"/>
              </w:rPr>
              <w:t>Galveston</w:t>
            </w:r>
          </w:p>
        </w:tc>
      </w:tr>
      <w:tr w:rsidR="007245E7" w14:paraId="72FC3E04" w14:textId="77777777" w:rsidTr="007245E7">
        <w:tc>
          <w:tcPr>
            <w:tcW w:w="3257" w:type="dxa"/>
            <w:shd w:val="clear" w:color="auto" w:fill="auto"/>
          </w:tcPr>
          <w:p w14:paraId="3A80EA45" w14:textId="4CE14190" w:rsidR="007245E7" w:rsidRDefault="007245E7" w:rsidP="007245E7">
            <w:pPr>
              <w:pStyle w:val="Default"/>
              <w:jc w:val="center"/>
              <w:rPr>
                <w:rFonts w:eastAsia="Calibri"/>
                <w:b/>
                <w:bCs/>
                <w:kern w:val="2"/>
              </w:rPr>
            </w:pPr>
            <w:r>
              <w:rPr>
                <w:rFonts w:eastAsia="Calibri"/>
                <w:kern w:val="2"/>
              </w:rPr>
              <w:t>M. Renee Valdez, MD, PhD, MS HCT</w:t>
            </w:r>
          </w:p>
        </w:tc>
        <w:tc>
          <w:tcPr>
            <w:tcW w:w="3073" w:type="dxa"/>
            <w:shd w:val="clear" w:color="auto" w:fill="auto"/>
          </w:tcPr>
          <w:p w14:paraId="7EA825F0" w14:textId="789D0EF8" w:rsidR="007245E7" w:rsidRDefault="007245E7" w:rsidP="007245E7">
            <w:pPr>
              <w:pStyle w:val="Default"/>
              <w:jc w:val="center"/>
              <w:rPr>
                <w:rFonts w:eastAsia="Calibri"/>
                <w:b/>
                <w:bCs/>
                <w:kern w:val="2"/>
              </w:rPr>
            </w:pPr>
            <w:r>
              <w:rPr>
                <w:rFonts w:eastAsia="Calibri"/>
                <w:kern w:val="2"/>
              </w:rPr>
              <w:t>Chief Medical Officer</w:t>
            </w:r>
          </w:p>
        </w:tc>
        <w:tc>
          <w:tcPr>
            <w:tcW w:w="2300" w:type="dxa"/>
            <w:shd w:val="clear" w:color="auto" w:fill="auto"/>
          </w:tcPr>
          <w:p w14:paraId="13C47654" w14:textId="3C54423F" w:rsidR="007245E7" w:rsidRDefault="007245E7" w:rsidP="007245E7">
            <w:pPr>
              <w:pStyle w:val="Default"/>
              <w:jc w:val="center"/>
              <w:rPr>
                <w:rFonts w:eastAsia="Calibri"/>
                <w:b/>
                <w:bCs/>
                <w:kern w:val="2"/>
              </w:rPr>
            </w:pPr>
            <w:r w:rsidRPr="005F06E9">
              <w:rPr>
                <w:rFonts w:eastAsia="Calibri"/>
                <w:kern w:val="2"/>
              </w:rPr>
              <w:t>Galveston</w:t>
            </w:r>
          </w:p>
        </w:tc>
      </w:tr>
      <w:tr w:rsidR="007245E7" w14:paraId="5FBF7D8C" w14:textId="77777777" w:rsidTr="007245E7">
        <w:tc>
          <w:tcPr>
            <w:tcW w:w="3257" w:type="dxa"/>
            <w:shd w:val="clear" w:color="auto" w:fill="auto"/>
          </w:tcPr>
          <w:p w14:paraId="51E426EC" w14:textId="77777777" w:rsidR="007245E7" w:rsidRDefault="007245E7" w:rsidP="00500FC6">
            <w:pPr>
              <w:pStyle w:val="Default"/>
              <w:jc w:val="center"/>
              <w:rPr>
                <w:rFonts w:eastAsia="Calibri"/>
                <w:b/>
                <w:bCs/>
                <w:kern w:val="2"/>
              </w:rPr>
            </w:pPr>
          </w:p>
        </w:tc>
        <w:tc>
          <w:tcPr>
            <w:tcW w:w="3073" w:type="dxa"/>
            <w:shd w:val="clear" w:color="auto" w:fill="auto"/>
          </w:tcPr>
          <w:p w14:paraId="38B61529" w14:textId="77777777" w:rsidR="007245E7" w:rsidRDefault="007245E7" w:rsidP="00500FC6">
            <w:pPr>
              <w:pStyle w:val="Default"/>
              <w:jc w:val="center"/>
              <w:rPr>
                <w:rFonts w:eastAsia="Calibri"/>
                <w:b/>
                <w:bCs/>
                <w:kern w:val="2"/>
              </w:rPr>
            </w:pPr>
          </w:p>
        </w:tc>
        <w:tc>
          <w:tcPr>
            <w:tcW w:w="2300" w:type="dxa"/>
            <w:shd w:val="clear" w:color="auto" w:fill="auto"/>
          </w:tcPr>
          <w:p w14:paraId="3C568F2D" w14:textId="77777777" w:rsidR="007245E7" w:rsidRDefault="007245E7" w:rsidP="00500FC6">
            <w:pPr>
              <w:pStyle w:val="Default"/>
              <w:jc w:val="center"/>
              <w:rPr>
                <w:rFonts w:eastAsia="Calibri"/>
                <w:b/>
                <w:bCs/>
                <w:kern w:val="2"/>
              </w:rPr>
            </w:pPr>
          </w:p>
        </w:tc>
      </w:tr>
    </w:tbl>
    <w:p w14:paraId="0D7BF41E" w14:textId="77777777" w:rsidR="00003286" w:rsidRPr="007D35F9" w:rsidRDefault="00003286" w:rsidP="00003286"/>
    <w:p w14:paraId="50039962" w14:textId="75ADD6A7" w:rsidR="0081710E" w:rsidRPr="008E2B25" w:rsidRDefault="0081710E" w:rsidP="007D35F9">
      <w:pPr>
        <w:rPr>
          <w:b/>
          <w:bCs/>
          <w:sz w:val="28"/>
        </w:rPr>
      </w:pPr>
    </w:p>
    <w:sectPr w:rsidR="0081710E" w:rsidRPr="008E2B25">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5DF8" w14:textId="77777777" w:rsidR="006E0679" w:rsidRDefault="006E0679">
      <w:r>
        <w:separator/>
      </w:r>
    </w:p>
  </w:endnote>
  <w:endnote w:type="continuationSeparator" w:id="0">
    <w:p w14:paraId="301D4146" w14:textId="77777777" w:rsidR="006E0679" w:rsidRDefault="006E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C8CE" w14:textId="3D1B161B" w:rsidR="003F5757" w:rsidRDefault="003F575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E0A1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607CF" w14:textId="77777777" w:rsidR="006E0679" w:rsidRDefault="006E0679">
      <w:r>
        <w:separator/>
      </w:r>
    </w:p>
  </w:footnote>
  <w:footnote w:type="continuationSeparator" w:id="0">
    <w:p w14:paraId="1B9D87DB" w14:textId="77777777" w:rsidR="006E0679" w:rsidRDefault="006E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510C"/>
    <w:multiLevelType w:val="multilevel"/>
    <w:tmpl w:val="11C2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11AB1"/>
    <w:multiLevelType w:val="hybridMultilevel"/>
    <w:tmpl w:val="292854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02077"/>
    <w:multiLevelType w:val="hybridMultilevel"/>
    <w:tmpl w:val="662A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3205D"/>
    <w:multiLevelType w:val="hybridMultilevel"/>
    <w:tmpl w:val="19B6D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2645D"/>
    <w:multiLevelType w:val="hybridMultilevel"/>
    <w:tmpl w:val="27CAECF2"/>
    <w:lvl w:ilvl="0" w:tplc="FF54CC7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84D4E"/>
    <w:multiLevelType w:val="hybridMultilevel"/>
    <w:tmpl w:val="BBD8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210CC"/>
    <w:multiLevelType w:val="multilevel"/>
    <w:tmpl w:val="7B364E9E"/>
    <w:lvl w:ilvl="0">
      <w:start w:val="1"/>
      <w:numFmt w:val="decimal"/>
      <w:lvlText w:val="Goal %1."/>
      <w:lvlJc w:val="left"/>
      <w:pPr>
        <w:ind w:left="360" w:hanging="360"/>
      </w:pPr>
      <w:rPr>
        <w:rFonts w:hint="default"/>
        <w:b/>
        <w:bCs/>
      </w:rPr>
    </w:lvl>
    <w:lvl w:ilvl="1">
      <w:start w:val="1"/>
      <w:numFmt w:val="decimal"/>
      <w:lvlText w:val="Objective  %1.%2."/>
      <w:lvlJc w:val="left"/>
      <w:pPr>
        <w:ind w:left="792" w:hanging="432"/>
      </w:pPr>
      <w:rPr>
        <w:rFonts w:hint="default"/>
        <w:b w:val="0"/>
        <w:bCs w:val="0"/>
        <w:i/>
        <w:iCs/>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D245FD"/>
    <w:multiLevelType w:val="hybridMultilevel"/>
    <w:tmpl w:val="8C88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16A97"/>
    <w:multiLevelType w:val="hybridMultilevel"/>
    <w:tmpl w:val="C0FC04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1436B2"/>
    <w:multiLevelType w:val="hybridMultilevel"/>
    <w:tmpl w:val="22FA4C0A"/>
    <w:lvl w:ilvl="0" w:tplc="9EEE9E82">
      <w:start w:val="1"/>
      <w:numFmt w:val="upperLetter"/>
      <w:lvlText w:val="%1."/>
      <w:lvlJc w:val="left"/>
      <w:pPr>
        <w:ind w:left="73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112D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334A1"/>
    <w:multiLevelType w:val="hybridMultilevel"/>
    <w:tmpl w:val="6C5C8630"/>
    <w:lvl w:ilvl="0" w:tplc="C3E6D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B6D82"/>
    <w:multiLevelType w:val="hybridMultilevel"/>
    <w:tmpl w:val="B3708772"/>
    <w:lvl w:ilvl="0" w:tplc="6C521DC0">
      <w:start w:val="3"/>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B1C5C"/>
    <w:multiLevelType w:val="hybridMultilevel"/>
    <w:tmpl w:val="59A4636A"/>
    <w:lvl w:ilvl="0" w:tplc="9EEE9E82">
      <w:start w:val="1"/>
      <w:numFmt w:val="upperLetter"/>
      <w:lvlText w:val="%1."/>
      <w:lvlJc w:val="left"/>
      <w:pPr>
        <w:ind w:left="66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59584C6C"/>
    <w:multiLevelType w:val="hybridMultilevel"/>
    <w:tmpl w:val="784EC6AC"/>
    <w:lvl w:ilvl="0" w:tplc="3BB263D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80F2F"/>
    <w:multiLevelType w:val="hybridMultilevel"/>
    <w:tmpl w:val="4FAC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A4EE3"/>
    <w:multiLevelType w:val="hybridMultilevel"/>
    <w:tmpl w:val="F364E0A4"/>
    <w:lvl w:ilvl="0" w:tplc="7F3E04C6">
      <w:start w:val="2"/>
      <w:numFmt w:val="upperRoman"/>
      <w:lvlText w:val="%1."/>
      <w:lvlJc w:val="left"/>
      <w:pPr>
        <w:tabs>
          <w:tab w:val="num" w:pos="1800"/>
        </w:tabs>
        <w:ind w:left="1800" w:hanging="720"/>
      </w:pPr>
      <w:rPr>
        <w:rFonts w:hint="default"/>
      </w:rPr>
    </w:lvl>
    <w:lvl w:ilvl="1" w:tplc="0409001B">
      <w:start w:val="1"/>
      <w:numFmt w:val="lowerRoman"/>
      <w:lvlText w:val="%2."/>
      <w:lvlJc w:val="right"/>
      <w:pPr>
        <w:tabs>
          <w:tab w:val="num" w:pos="2160"/>
        </w:tabs>
        <w:ind w:left="2160" w:hanging="360"/>
      </w:pPr>
    </w:lvl>
    <w:lvl w:ilvl="2" w:tplc="58F89532">
      <w:start w:val="1"/>
      <w:numFmt w:val="lowerLetter"/>
      <w:lvlText w:val="%3."/>
      <w:lvlJc w:val="right"/>
      <w:pPr>
        <w:tabs>
          <w:tab w:val="num" w:pos="2880"/>
        </w:tabs>
        <w:ind w:left="2880" w:hanging="180"/>
      </w:pPr>
      <w:rPr>
        <w:rFonts w:ascii="Times New Roman" w:eastAsia="Times New Roman" w:hAnsi="Times New Roman" w:cs="Times New Roman"/>
      </w:rPr>
    </w:lvl>
    <w:lvl w:ilvl="3" w:tplc="35E87872">
      <w:start w:val="1"/>
      <w:numFmt w:val="lowerLetter"/>
      <w:lvlText w:val="%4."/>
      <w:lvlJc w:val="left"/>
      <w:pPr>
        <w:tabs>
          <w:tab w:val="num" w:pos="3600"/>
        </w:tabs>
        <w:ind w:left="3600" w:hanging="360"/>
      </w:pPr>
      <w:rPr>
        <w:rFonts w:ascii="Times New Roman" w:eastAsia="Times New Roman" w:hAnsi="Times New Roman" w:cs="Times New Roman"/>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9EEE9E82">
      <w:start w:val="1"/>
      <w:numFmt w:val="upperLetter"/>
      <w:lvlText w:val="%9."/>
      <w:lvlJc w:val="left"/>
      <w:pPr>
        <w:ind w:left="7380" w:hanging="360"/>
      </w:pPr>
      <w:rPr>
        <w:rFonts w:hint="default"/>
      </w:rPr>
    </w:lvl>
  </w:abstractNum>
  <w:abstractNum w:abstractNumId="17" w15:restartNumberingAfterBreak="0">
    <w:nsid w:val="6EE50F72"/>
    <w:multiLevelType w:val="hybridMultilevel"/>
    <w:tmpl w:val="292854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E96AFF"/>
    <w:multiLevelType w:val="hybridMultilevel"/>
    <w:tmpl w:val="E23CAA98"/>
    <w:lvl w:ilvl="0" w:tplc="010ED8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6B4B90"/>
    <w:multiLevelType w:val="hybridMultilevel"/>
    <w:tmpl w:val="E3D29D7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76D10813"/>
    <w:multiLevelType w:val="hybridMultilevel"/>
    <w:tmpl w:val="CBA64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A5902"/>
    <w:multiLevelType w:val="hybridMultilevel"/>
    <w:tmpl w:val="FAA4EC2E"/>
    <w:lvl w:ilvl="0" w:tplc="0D6C5C58">
      <w:start w:val="4"/>
      <w:numFmt w:val="lowerRoman"/>
      <w:lvlText w:val="%1."/>
      <w:lvlJc w:val="righ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989781">
    <w:abstractNumId w:val="17"/>
  </w:num>
  <w:num w:numId="2" w16cid:durableId="1250501506">
    <w:abstractNumId w:val="18"/>
  </w:num>
  <w:num w:numId="3" w16cid:durableId="637415640">
    <w:abstractNumId w:val="16"/>
  </w:num>
  <w:num w:numId="4" w16cid:durableId="1038311505">
    <w:abstractNumId w:val="14"/>
  </w:num>
  <w:num w:numId="5" w16cid:durableId="226886183">
    <w:abstractNumId w:val="4"/>
  </w:num>
  <w:num w:numId="6" w16cid:durableId="284432183">
    <w:abstractNumId w:val="5"/>
  </w:num>
  <w:num w:numId="7" w16cid:durableId="490021872">
    <w:abstractNumId w:val="10"/>
  </w:num>
  <w:num w:numId="8" w16cid:durableId="1372613891">
    <w:abstractNumId w:val="8"/>
  </w:num>
  <w:num w:numId="9" w16cid:durableId="702361098">
    <w:abstractNumId w:val="1"/>
  </w:num>
  <w:num w:numId="10" w16cid:durableId="361517652">
    <w:abstractNumId w:val="2"/>
  </w:num>
  <w:num w:numId="11" w16cid:durableId="1287353607">
    <w:abstractNumId w:val="7"/>
  </w:num>
  <w:num w:numId="12" w16cid:durableId="1152797750">
    <w:abstractNumId w:val="21"/>
  </w:num>
  <w:num w:numId="13" w16cid:durableId="778062351">
    <w:abstractNumId w:val="12"/>
  </w:num>
  <w:num w:numId="14" w16cid:durableId="245916796">
    <w:abstractNumId w:val="9"/>
  </w:num>
  <w:num w:numId="15" w16cid:durableId="371007083">
    <w:abstractNumId w:val="13"/>
  </w:num>
  <w:num w:numId="16" w16cid:durableId="81145260">
    <w:abstractNumId w:val="19"/>
  </w:num>
  <w:num w:numId="17" w16cid:durableId="533688128">
    <w:abstractNumId w:val="20"/>
  </w:num>
  <w:num w:numId="18" w16cid:durableId="1167550765">
    <w:abstractNumId w:val="11"/>
  </w:num>
  <w:num w:numId="19" w16cid:durableId="342705909">
    <w:abstractNumId w:val="6"/>
  </w:num>
  <w:num w:numId="20" w16cid:durableId="690834386">
    <w:abstractNumId w:val="3"/>
  </w:num>
  <w:num w:numId="21" w16cid:durableId="1053623698">
    <w:abstractNumId w:val="15"/>
  </w:num>
  <w:num w:numId="22" w16cid:durableId="18383235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K1MDExNzO3MDE2sTRQ0lEKTi0uzszPAykwqgUATzmaICwAAAA="/>
  </w:docVars>
  <w:rsids>
    <w:rsidRoot w:val="001E52B0"/>
    <w:rsid w:val="0000306F"/>
    <w:rsid w:val="00003286"/>
    <w:rsid w:val="000052D3"/>
    <w:rsid w:val="0000574A"/>
    <w:rsid w:val="00006C65"/>
    <w:rsid w:val="00010653"/>
    <w:rsid w:val="0001186B"/>
    <w:rsid w:val="0001405F"/>
    <w:rsid w:val="000155B1"/>
    <w:rsid w:val="00016758"/>
    <w:rsid w:val="00021D46"/>
    <w:rsid w:val="00026C66"/>
    <w:rsid w:val="00026D89"/>
    <w:rsid w:val="00026F51"/>
    <w:rsid w:val="00035B3F"/>
    <w:rsid w:val="00036A7E"/>
    <w:rsid w:val="00040C6A"/>
    <w:rsid w:val="000434E8"/>
    <w:rsid w:val="00045B4F"/>
    <w:rsid w:val="000468CF"/>
    <w:rsid w:val="00046B54"/>
    <w:rsid w:val="00052FD2"/>
    <w:rsid w:val="00053B07"/>
    <w:rsid w:val="00054495"/>
    <w:rsid w:val="00054E05"/>
    <w:rsid w:val="000556D1"/>
    <w:rsid w:val="00057D93"/>
    <w:rsid w:val="00064C1F"/>
    <w:rsid w:val="00066F3A"/>
    <w:rsid w:val="0007168E"/>
    <w:rsid w:val="00076A0B"/>
    <w:rsid w:val="00080539"/>
    <w:rsid w:val="00080CE5"/>
    <w:rsid w:val="00081477"/>
    <w:rsid w:val="00081960"/>
    <w:rsid w:val="000842F3"/>
    <w:rsid w:val="000857A1"/>
    <w:rsid w:val="00085C5F"/>
    <w:rsid w:val="00090BC4"/>
    <w:rsid w:val="0009265F"/>
    <w:rsid w:val="000939A9"/>
    <w:rsid w:val="00093F7B"/>
    <w:rsid w:val="00094303"/>
    <w:rsid w:val="00096C5F"/>
    <w:rsid w:val="000A1DCE"/>
    <w:rsid w:val="000A2306"/>
    <w:rsid w:val="000A58A9"/>
    <w:rsid w:val="000B1013"/>
    <w:rsid w:val="000B3BFE"/>
    <w:rsid w:val="000B4DC2"/>
    <w:rsid w:val="000B65E3"/>
    <w:rsid w:val="000B6DA2"/>
    <w:rsid w:val="000B7578"/>
    <w:rsid w:val="000C1C2C"/>
    <w:rsid w:val="000C20FA"/>
    <w:rsid w:val="000C6DB5"/>
    <w:rsid w:val="000D18AA"/>
    <w:rsid w:val="000D2E70"/>
    <w:rsid w:val="000E19E9"/>
    <w:rsid w:val="000E54D0"/>
    <w:rsid w:val="000E7F07"/>
    <w:rsid w:val="000F0040"/>
    <w:rsid w:val="000F1BF3"/>
    <w:rsid w:val="000F4D5B"/>
    <w:rsid w:val="000F6078"/>
    <w:rsid w:val="001001F0"/>
    <w:rsid w:val="00100623"/>
    <w:rsid w:val="00102B60"/>
    <w:rsid w:val="001049A2"/>
    <w:rsid w:val="00107C04"/>
    <w:rsid w:val="00110A0D"/>
    <w:rsid w:val="00110C58"/>
    <w:rsid w:val="001114EF"/>
    <w:rsid w:val="00121546"/>
    <w:rsid w:val="00122761"/>
    <w:rsid w:val="00126F0C"/>
    <w:rsid w:val="001278F5"/>
    <w:rsid w:val="0013149A"/>
    <w:rsid w:val="001336A5"/>
    <w:rsid w:val="0014199B"/>
    <w:rsid w:val="00144B4E"/>
    <w:rsid w:val="00150D22"/>
    <w:rsid w:val="00152045"/>
    <w:rsid w:val="00152B0C"/>
    <w:rsid w:val="00153399"/>
    <w:rsid w:val="00153B49"/>
    <w:rsid w:val="00160C77"/>
    <w:rsid w:val="00160FC6"/>
    <w:rsid w:val="00165420"/>
    <w:rsid w:val="00166EC9"/>
    <w:rsid w:val="001670F2"/>
    <w:rsid w:val="001706FB"/>
    <w:rsid w:val="00171D29"/>
    <w:rsid w:val="00172821"/>
    <w:rsid w:val="00185F57"/>
    <w:rsid w:val="001914DE"/>
    <w:rsid w:val="001916A2"/>
    <w:rsid w:val="00193F46"/>
    <w:rsid w:val="001945A4"/>
    <w:rsid w:val="001960D1"/>
    <w:rsid w:val="001A0358"/>
    <w:rsid w:val="001A0404"/>
    <w:rsid w:val="001A0AA2"/>
    <w:rsid w:val="001A14A4"/>
    <w:rsid w:val="001A1BBC"/>
    <w:rsid w:val="001A29E7"/>
    <w:rsid w:val="001A4306"/>
    <w:rsid w:val="001B2846"/>
    <w:rsid w:val="001B460D"/>
    <w:rsid w:val="001C2963"/>
    <w:rsid w:val="001C3CEA"/>
    <w:rsid w:val="001D15D5"/>
    <w:rsid w:val="001D1E5C"/>
    <w:rsid w:val="001D2321"/>
    <w:rsid w:val="001D2B66"/>
    <w:rsid w:val="001D46B5"/>
    <w:rsid w:val="001D5601"/>
    <w:rsid w:val="001D6AEC"/>
    <w:rsid w:val="001E1207"/>
    <w:rsid w:val="001E1A01"/>
    <w:rsid w:val="001E52B0"/>
    <w:rsid w:val="001E6B74"/>
    <w:rsid w:val="001F01C2"/>
    <w:rsid w:val="001F05A4"/>
    <w:rsid w:val="001F0611"/>
    <w:rsid w:val="001F468C"/>
    <w:rsid w:val="001F7849"/>
    <w:rsid w:val="001F7CE9"/>
    <w:rsid w:val="00202826"/>
    <w:rsid w:val="00207E1A"/>
    <w:rsid w:val="00211FC3"/>
    <w:rsid w:val="002155EF"/>
    <w:rsid w:val="002222D6"/>
    <w:rsid w:val="00223E80"/>
    <w:rsid w:val="002257C5"/>
    <w:rsid w:val="00227CA6"/>
    <w:rsid w:val="00232273"/>
    <w:rsid w:val="002330E7"/>
    <w:rsid w:val="00234B16"/>
    <w:rsid w:val="00240FA8"/>
    <w:rsid w:val="00241725"/>
    <w:rsid w:val="0024248F"/>
    <w:rsid w:val="002443A8"/>
    <w:rsid w:val="0024518D"/>
    <w:rsid w:val="00247BFE"/>
    <w:rsid w:val="002529F2"/>
    <w:rsid w:val="0025603D"/>
    <w:rsid w:val="00256E1F"/>
    <w:rsid w:val="002616BA"/>
    <w:rsid w:val="00261B85"/>
    <w:rsid w:val="00262E42"/>
    <w:rsid w:val="002641A9"/>
    <w:rsid w:val="002674C5"/>
    <w:rsid w:val="00270D4E"/>
    <w:rsid w:val="00270FAE"/>
    <w:rsid w:val="00273041"/>
    <w:rsid w:val="002757A7"/>
    <w:rsid w:val="00276F10"/>
    <w:rsid w:val="002801E3"/>
    <w:rsid w:val="00280804"/>
    <w:rsid w:val="00284E6A"/>
    <w:rsid w:val="00284E8B"/>
    <w:rsid w:val="00285DB4"/>
    <w:rsid w:val="00286340"/>
    <w:rsid w:val="002915E0"/>
    <w:rsid w:val="00292419"/>
    <w:rsid w:val="00292BBD"/>
    <w:rsid w:val="002978E8"/>
    <w:rsid w:val="002A1C65"/>
    <w:rsid w:val="002A31D3"/>
    <w:rsid w:val="002A53DC"/>
    <w:rsid w:val="002A7D84"/>
    <w:rsid w:val="002B35E5"/>
    <w:rsid w:val="002B7DBE"/>
    <w:rsid w:val="002B7FC0"/>
    <w:rsid w:val="002C54A3"/>
    <w:rsid w:val="002C553B"/>
    <w:rsid w:val="002C7642"/>
    <w:rsid w:val="002D43F1"/>
    <w:rsid w:val="002D4FE1"/>
    <w:rsid w:val="002D5EE2"/>
    <w:rsid w:val="002D7799"/>
    <w:rsid w:val="002E00ED"/>
    <w:rsid w:val="002E1746"/>
    <w:rsid w:val="002E17B9"/>
    <w:rsid w:val="002E2B89"/>
    <w:rsid w:val="002E70C7"/>
    <w:rsid w:val="002F6315"/>
    <w:rsid w:val="003024E6"/>
    <w:rsid w:val="00305176"/>
    <w:rsid w:val="00305613"/>
    <w:rsid w:val="00307416"/>
    <w:rsid w:val="00311451"/>
    <w:rsid w:val="00312AF7"/>
    <w:rsid w:val="00313233"/>
    <w:rsid w:val="00316E65"/>
    <w:rsid w:val="003202FC"/>
    <w:rsid w:val="00321FE7"/>
    <w:rsid w:val="00331D43"/>
    <w:rsid w:val="003365BC"/>
    <w:rsid w:val="00336ED4"/>
    <w:rsid w:val="003444C7"/>
    <w:rsid w:val="00344E82"/>
    <w:rsid w:val="0034513F"/>
    <w:rsid w:val="00345BD4"/>
    <w:rsid w:val="00346F47"/>
    <w:rsid w:val="0035216B"/>
    <w:rsid w:val="0035386B"/>
    <w:rsid w:val="0035544D"/>
    <w:rsid w:val="003558B8"/>
    <w:rsid w:val="003562C7"/>
    <w:rsid w:val="003568CD"/>
    <w:rsid w:val="003572D9"/>
    <w:rsid w:val="00360057"/>
    <w:rsid w:val="0036084D"/>
    <w:rsid w:val="00360BA8"/>
    <w:rsid w:val="00360CF7"/>
    <w:rsid w:val="0036593D"/>
    <w:rsid w:val="003667DC"/>
    <w:rsid w:val="00366EBE"/>
    <w:rsid w:val="0037071F"/>
    <w:rsid w:val="003714CE"/>
    <w:rsid w:val="0037505F"/>
    <w:rsid w:val="00377BF6"/>
    <w:rsid w:val="00385955"/>
    <w:rsid w:val="003922A7"/>
    <w:rsid w:val="00393EFA"/>
    <w:rsid w:val="00395C20"/>
    <w:rsid w:val="00397ED2"/>
    <w:rsid w:val="003A5EA0"/>
    <w:rsid w:val="003A68D9"/>
    <w:rsid w:val="003B0849"/>
    <w:rsid w:val="003B1618"/>
    <w:rsid w:val="003B1E04"/>
    <w:rsid w:val="003B1E44"/>
    <w:rsid w:val="003B275F"/>
    <w:rsid w:val="003B4A06"/>
    <w:rsid w:val="003B7B22"/>
    <w:rsid w:val="003C1207"/>
    <w:rsid w:val="003C7CE3"/>
    <w:rsid w:val="003D032D"/>
    <w:rsid w:val="003D543D"/>
    <w:rsid w:val="003D595B"/>
    <w:rsid w:val="003D5A05"/>
    <w:rsid w:val="003D71F2"/>
    <w:rsid w:val="003D7F9C"/>
    <w:rsid w:val="003E2957"/>
    <w:rsid w:val="003E317F"/>
    <w:rsid w:val="003F1E07"/>
    <w:rsid w:val="003F270A"/>
    <w:rsid w:val="003F30F8"/>
    <w:rsid w:val="003F4C36"/>
    <w:rsid w:val="003F5757"/>
    <w:rsid w:val="003F76A5"/>
    <w:rsid w:val="003F7B62"/>
    <w:rsid w:val="00401597"/>
    <w:rsid w:val="0040305E"/>
    <w:rsid w:val="00403BF2"/>
    <w:rsid w:val="004060C0"/>
    <w:rsid w:val="00410795"/>
    <w:rsid w:val="00414502"/>
    <w:rsid w:val="00420EC3"/>
    <w:rsid w:val="00422080"/>
    <w:rsid w:val="00425E2C"/>
    <w:rsid w:val="00425EF7"/>
    <w:rsid w:val="0042764E"/>
    <w:rsid w:val="00430803"/>
    <w:rsid w:val="0043716F"/>
    <w:rsid w:val="00441EBF"/>
    <w:rsid w:val="00442A78"/>
    <w:rsid w:val="0044462B"/>
    <w:rsid w:val="00444DB2"/>
    <w:rsid w:val="0044589B"/>
    <w:rsid w:val="00446DF1"/>
    <w:rsid w:val="004508AB"/>
    <w:rsid w:val="00450DC7"/>
    <w:rsid w:val="00451C19"/>
    <w:rsid w:val="004520E8"/>
    <w:rsid w:val="00452449"/>
    <w:rsid w:val="00456527"/>
    <w:rsid w:val="00460116"/>
    <w:rsid w:val="00461253"/>
    <w:rsid w:val="004624A8"/>
    <w:rsid w:val="0046379A"/>
    <w:rsid w:val="00463F23"/>
    <w:rsid w:val="004649D9"/>
    <w:rsid w:val="0046553E"/>
    <w:rsid w:val="00466207"/>
    <w:rsid w:val="00470F94"/>
    <w:rsid w:val="0047377D"/>
    <w:rsid w:val="00474161"/>
    <w:rsid w:val="00474DCD"/>
    <w:rsid w:val="004759CD"/>
    <w:rsid w:val="00482440"/>
    <w:rsid w:val="00483347"/>
    <w:rsid w:val="004838D0"/>
    <w:rsid w:val="00484FC5"/>
    <w:rsid w:val="004856F7"/>
    <w:rsid w:val="00486444"/>
    <w:rsid w:val="00492124"/>
    <w:rsid w:val="00493108"/>
    <w:rsid w:val="004935B5"/>
    <w:rsid w:val="00493D3E"/>
    <w:rsid w:val="004A19F6"/>
    <w:rsid w:val="004A1E45"/>
    <w:rsid w:val="004A558A"/>
    <w:rsid w:val="004A6192"/>
    <w:rsid w:val="004B4A97"/>
    <w:rsid w:val="004B6747"/>
    <w:rsid w:val="004B6B9B"/>
    <w:rsid w:val="004B6EF2"/>
    <w:rsid w:val="004C00E9"/>
    <w:rsid w:val="004C28A1"/>
    <w:rsid w:val="004C39FE"/>
    <w:rsid w:val="004C7856"/>
    <w:rsid w:val="004D118E"/>
    <w:rsid w:val="004D4672"/>
    <w:rsid w:val="004D4A71"/>
    <w:rsid w:val="004D6738"/>
    <w:rsid w:val="004D75FC"/>
    <w:rsid w:val="004E15C8"/>
    <w:rsid w:val="004E283D"/>
    <w:rsid w:val="004E3276"/>
    <w:rsid w:val="004E6D95"/>
    <w:rsid w:val="004F2A8C"/>
    <w:rsid w:val="004F314D"/>
    <w:rsid w:val="004F6B53"/>
    <w:rsid w:val="004F7CF0"/>
    <w:rsid w:val="00500F6E"/>
    <w:rsid w:val="0050128C"/>
    <w:rsid w:val="005100F6"/>
    <w:rsid w:val="005129E6"/>
    <w:rsid w:val="00515104"/>
    <w:rsid w:val="005165B0"/>
    <w:rsid w:val="00516C45"/>
    <w:rsid w:val="00520662"/>
    <w:rsid w:val="00520E5D"/>
    <w:rsid w:val="00526BE1"/>
    <w:rsid w:val="00530D14"/>
    <w:rsid w:val="00536307"/>
    <w:rsid w:val="005402EA"/>
    <w:rsid w:val="00540F95"/>
    <w:rsid w:val="005417CF"/>
    <w:rsid w:val="005465DE"/>
    <w:rsid w:val="00547BC9"/>
    <w:rsid w:val="005503F4"/>
    <w:rsid w:val="00551323"/>
    <w:rsid w:val="00553794"/>
    <w:rsid w:val="00555EC6"/>
    <w:rsid w:val="0056329E"/>
    <w:rsid w:val="0056355F"/>
    <w:rsid w:val="0056415C"/>
    <w:rsid w:val="00564F0B"/>
    <w:rsid w:val="00564F1C"/>
    <w:rsid w:val="00570A7D"/>
    <w:rsid w:val="00571D9C"/>
    <w:rsid w:val="00575276"/>
    <w:rsid w:val="005755D2"/>
    <w:rsid w:val="005807A6"/>
    <w:rsid w:val="005818CA"/>
    <w:rsid w:val="005905B3"/>
    <w:rsid w:val="005910FF"/>
    <w:rsid w:val="005945BB"/>
    <w:rsid w:val="00595247"/>
    <w:rsid w:val="005952AF"/>
    <w:rsid w:val="00595425"/>
    <w:rsid w:val="005A0D74"/>
    <w:rsid w:val="005A0DE2"/>
    <w:rsid w:val="005A2EBE"/>
    <w:rsid w:val="005A3414"/>
    <w:rsid w:val="005A566B"/>
    <w:rsid w:val="005A5B15"/>
    <w:rsid w:val="005B110C"/>
    <w:rsid w:val="005B29B4"/>
    <w:rsid w:val="005B2FA6"/>
    <w:rsid w:val="005B3ECE"/>
    <w:rsid w:val="005B55A0"/>
    <w:rsid w:val="005B7DC3"/>
    <w:rsid w:val="005C3E85"/>
    <w:rsid w:val="005C4F6E"/>
    <w:rsid w:val="005C5E63"/>
    <w:rsid w:val="005C6546"/>
    <w:rsid w:val="005D268D"/>
    <w:rsid w:val="005D2D8F"/>
    <w:rsid w:val="005D4ACE"/>
    <w:rsid w:val="005D6023"/>
    <w:rsid w:val="005D7B2A"/>
    <w:rsid w:val="005E504B"/>
    <w:rsid w:val="005E5CE1"/>
    <w:rsid w:val="005E7AB6"/>
    <w:rsid w:val="005F1506"/>
    <w:rsid w:val="005F2F17"/>
    <w:rsid w:val="005F45BD"/>
    <w:rsid w:val="005F6BA6"/>
    <w:rsid w:val="005F75CD"/>
    <w:rsid w:val="005F7D53"/>
    <w:rsid w:val="00600751"/>
    <w:rsid w:val="00601A56"/>
    <w:rsid w:val="00602C4F"/>
    <w:rsid w:val="00605513"/>
    <w:rsid w:val="00612B21"/>
    <w:rsid w:val="0061497E"/>
    <w:rsid w:val="00620223"/>
    <w:rsid w:val="00622549"/>
    <w:rsid w:val="00627125"/>
    <w:rsid w:val="00630476"/>
    <w:rsid w:val="0063332B"/>
    <w:rsid w:val="006374E4"/>
    <w:rsid w:val="00643B4E"/>
    <w:rsid w:val="006449F3"/>
    <w:rsid w:val="00644A74"/>
    <w:rsid w:val="00644E29"/>
    <w:rsid w:val="006464ED"/>
    <w:rsid w:val="00647871"/>
    <w:rsid w:val="00647FD6"/>
    <w:rsid w:val="00650322"/>
    <w:rsid w:val="0065052B"/>
    <w:rsid w:val="006507AE"/>
    <w:rsid w:val="00654F64"/>
    <w:rsid w:val="00661230"/>
    <w:rsid w:val="00661B4B"/>
    <w:rsid w:val="00665FAC"/>
    <w:rsid w:val="006713EA"/>
    <w:rsid w:val="0067146F"/>
    <w:rsid w:val="006749C2"/>
    <w:rsid w:val="006753FC"/>
    <w:rsid w:val="00676DC9"/>
    <w:rsid w:val="00680E29"/>
    <w:rsid w:val="00686321"/>
    <w:rsid w:val="00687244"/>
    <w:rsid w:val="0069102E"/>
    <w:rsid w:val="006943F6"/>
    <w:rsid w:val="006A23DF"/>
    <w:rsid w:val="006A56E0"/>
    <w:rsid w:val="006A6CD5"/>
    <w:rsid w:val="006B1153"/>
    <w:rsid w:val="006B19E3"/>
    <w:rsid w:val="006B3574"/>
    <w:rsid w:val="006B4D78"/>
    <w:rsid w:val="006B73F4"/>
    <w:rsid w:val="006C4C04"/>
    <w:rsid w:val="006D08E0"/>
    <w:rsid w:val="006D3EF2"/>
    <w:rsid w:val="006D42DB"/>
    <w:rsid w:val="006D49E8"/>
    <w:rsid w:val="006D6832"/>
    <w:rsid w:val="006D6DB5"/>
    <w:rsid w:val="006E0679"/>
    <w:rsid w:val="006E13A7"/>
    <w:rsid w:val="006E3449"/>
    <w:rsid w:val="006E40C3"/>
    <w:rsid w:val="006E42CF"/>
    <w:rsid w:val="006F1906"/>
    <w:rsid w:val="006F23EC"/>
    <w:rsid w:val="006F2E63"/>
    <w:rsid w:val="006F2F34"/>
    <w:rsid w:val="006F4A7E"/>
    <w:rsid w:val="006F56EC"/>
    <w:rsid w:val="007022F5"/>
    <w:rsid w:val="0070537D"/>
    <w:rsid w:val="007119D1"/>
    <w:rsid w:val="00723396"/>
    <w:rsid w:val="007245E7"/>
    <w:rsid w:val="00725508"/>
    <w:rsid w:val="007257D4"/>
    <w:rsid w:val="00726351"/>
    <w:rsid w:val="007273CE"/>
    <w:rsid w:val="00734AFE"/>
    <w:rsid w:val="007370D6"/>
    <w:rsid w:val="00741889"/>
    <w:rsid w:val="00742707"/>
    <w:rsid w:val="00743416"/>
    <w:rsid w:val="0074493D"/>
    <w:rsid w:val="00744A3E"/>
    <w:rsid w:val="00750F76"/>
    <w:rsid w:val="0075117C"/>
    <w:rsid w:val="007512EF"/>
    <w:rsid w:val="007515B8"/>
    <w:rsid w:val="00752EF1"/>
    <w:rsid w:val="00753CB5"/>
    <w:rsid w:val="00754354"/>
    <w:rsid w:val="007611B7"/>
    <w:rsid w:val="007613D4"/>
    <w:rsid w:val="0076223E"/>
    <w:rsid w:val="007625CA"/>
    <w:rsid w:val="00763767"/>
    <w:rsid w:val="0076500D"/>
    <w:rsid w:val="00765990"/>
    <w:rsid w:val="00766E01"/>
    <w:rsid w:val="00772F85"/>
    <w:rsid w:val="007831C7"/>
    <w:rsid w:val="007848E5"/>
    <w:rsid w:val="007857AB"/>
    <w:rsid w:val="00790732"/>
    <w:rsid w:val="00790994"/>
    <w:rsid w:val="00790ED5"/>
    <w:rsid w:val="007923D7"/>
    <w:rsid w:val="007A51FD"/>
    <w:rsid w:val="007A5450"/>
    <w:rsid w:val="007A6A8D"/>
    <w:rsid w:val="007B1E4D"/>
    <w:rsid w:val="007B3BD0"/>
    <w:rsid w:val="007B41B2"/>
    <w:rsid w:val="007B6417"/>
    <w:rsid w:val="007B6740"/>
    <w:rsid w:val="007C01AB"/>
    <w:rsid w:val="007C08F9"/>
    <w:rsid w:val="007C2358"/>
    <w:rsid w:val="007C2FA6"/>
    <w:rsid w:val="007C425F"/>
    <w:rsid w:val="007C42F7"/>
    <w:rsid w:val="007C61CE"/>
    <w:rsid w:val="007D35F9"/>
    <w:rsid w:val="007D48DA"/>
    <w:rsid w:val="007E0A1A"/>
    <w:rsid w:val="007E127C"/>
    <w:rsid w:val="007E1B16"/>
    <w:rsid w:val="007E2DB4"/>
    <w:rsid w:val="007F07BB"/>
    <w:rsid w:val="007F1779"/>
    <w:rsid w:val="007F4612"/>
    <w:rsid w:val="007F49A4"/>
    <w:rsid w:val="008040E5"/>
    <w:rsid w:val="008053A0"/>
    <w:rsid w:val="00806B29"/>
    <w:rsid w:val="008146C1"/>
    <w:rsid w:val="0081710E"/>
    <w:rsid w:val="008173E1"/>
    <w:rsid w:val="00821C8E"/>
    <w:rsid w:val="0082228A"/>
    <w:rsid w:val="00822C09"/>
    <w:rsid w:val="008239B7"/>
    <w:rsid w:val="00825FDE"/>
    <w:rsid w:val="00835484"/>
    <w:rsid w:val="00835DBA"/>
    <w:rsid w:val="008440FF"/>
    <w:rsid w:val="00845F84"/>
    <w:rsid w:val="00846137"/>
    <w:rsid w:val="00852655"/>
    <w:rsid w:val="00853DCF"/>
    <w:rsid w:val="008572D7"/>
    <w:rsid w:val="008601DD"/>
    <w:rsid w:val="0086074F"/>
    <w:rsid w:val="008609C9"/>
    <w:rsid w:val="00862EEE"/>
    <w:rsid w:val="00863844"/>
    <w:rsid w:val="00865167"/>
    <w:rsid w:val="00865686"/>
    <w:rsid w:val="00865F2C"/>
    <w:rsid w:val="008706A9"/>
    <w:rsid w:val="00870999"/>
    <w:rsid w:val="00870F50"/>
    <w:rsid w:val="0087258B"/>
    <w:rsid w:val="00873D3D"/>
    <w:rsid w:val="00876DA7"/>
    <w:rsid w:val="008806CE"/>
    <w:rsid w:val="008810D2"/>
    <w:rsid w:val="008811D5"/>
    <w:rsid w:val="00881A11"/>
    <w:rsid w:val="00883553"/>
    <w:rsid w:val="00885DC7"/>
    <w:rsid w:val="00887B93"/>
    <w:rsid w:val="00890D3F"/>
    <w:rsid w:val="00891272"/>
    <w:rsid w:val="00892A04"/>
    <w:rsid w:val="00893459"/>
    <w:rsid w:val="00895099"/>
    <w:rsid w:val="008A09B7"/>
    <w:rsid w:val="008A1D80"/>
    <w:rsid w:val="008A3693"/>
    <w:rsid w:val="008A4ED8"/>
    <w:rsid w:val="008B3553"/>
    <w:rsid w:val="008B4D7B"/>
    <w:rsid w:val="008B55FF"/>
    <w:rsid w:val="008C1CFC"/>
    <w:rsid w:val="008C3686"/>
    <w:rsid w:val="008C3FA4"/>
    <w:rsid w:val="008C5281"/>
    <w:rsid w:val="008C6C45"/>
    <w:rsid w:val="008C6E3F"/>
    <w:rsid w:val="008C6E42"/>
    <w:rsid w:val="008D0437"/>
    <w:rsid w:val="008D3816"/>
    <w:rsid w:val="008D6204"/>
    <w:rsid w:val="008D6B51"/>
    <w:rsid w:val="008E060E"/>
    <w:rsid w:val="008E1896"/>
    <w:rsid w:val="008E2B25"/>
    <w:rsid w:val="008E4A25"/>
    <w:rsid w:val="008F197C"/>
    <w:rsid w:val="008F78C2"/>
    <w:rsid w:val="009042EB"/>
    <w:rsid w:val="00905B75"/>
    <w:rsid w:val="00910849"/>
    <w:rsid w:val="0091272A"/>
    <w:rsid w:val="009127AF"/>
    <w:rsid w:val="00912AD7"/>
    <w:rsid w:val="009134B1"/>
    <w:rsid w:val="00916E8B"/>
    <w:rsid w:val="00920BAD"/>
    <w:rsid w:val="009233C6"/>
    <w:rsid w:val="00927B5C"/>
    <w:rsid w:val="00927FE0"/>
    <w:rsid w:val="00932045"/>
    <w:rsid w:val="0093372C"/>
    <w:rsid w:val="00935962"/>
    <w:rsid w:val="0094005E"/>
    <w:rsid w:val="009400F5"/>
    <w:rsid w:val="00940594"/>
    <w:rsid w:val="00942F73"/>
    <w:rsid w:val="0094322F"/>
    <w:rsid w:val="009476CB"/>
    <w:rsid w:val="00950A37"/>
    <w:rsid w:val="009510E6"/>
    <w:rsid w:val="00952899"/>
    <w:rsid w:val="009572C7"/>
    <w:rsid w:val="00961D7C"/>
    <w:rsid w:val="00966499"/>
    <w:rsid w:val="00972155"/>
    <w:rsid w:val="00973C07"/>
    <w:rsid w:val="00982DE5"/>
    <w:rsid w:val="0098623C"/>
    <w:rsid w:val="00986700"/>
    <w:rsid w:val="0099031C"/>
    <w:rsid w:val="009929B0"/>
    <w:rsid w:val="00994072"/>
    <w:rsid w:val="00995949"/>
    <w:rsid w:val="009970F5"/>
    <w:rsid w:val="009A1E44"/>
    <w:rsid w:val="009A1F26"/>
    <w:rsid w:val="009A45DB"/>
    <w:rsid w:val="009A6EBB"/>
    <w:rsid w:val="009A7B7D"/>
    <w:rsid w:val="009B0280"/>
    <w:rsid w:val="009B5FEC"/>
    <w:rsid w:val="009B72B8"/>
    <w:rsid w:val="009B7DD2"/>
    <w:rsid w:val="009C29F8"/>
    <w:rsid w:val="009C6293"/>
    <w:rsid w:val="009C6B59"/>
    <w:rsid w:val="009C709E"/>
    <w:rsid w:val="009C7AA0"/>
    <w:rsid w:val="009D5FDC"/>
    <w:rsid w:val="009E03A6"/>
    <w:rsid w:val="009E2D23"/>
    <w:rsid w:val="009F122C"/>
    <w:rsid w:val="009F1C57"/>
    <w:rsid w:val="009F1C7E"/>
    <w:rsid w:val="009F330B"/>
    <w:rsid w:val="009F5BA3"/>
    <w:rsid w:val="009F6E53"/>
    <w:rsid w:val="009F6F36"/>
    <w:rsid w:val="009F6F48"/>
    <w:rsid w:val="009F74C2"/>
    <w:rsid w:val="00A00722"/>
    <w:rsid w:val="00A01E47"/>
    <w:rsid w:val="00A02088"/>
    <w:rsid w:val="00A03FC7"/>
    <w:rsid w:val="00A07C3D"/>
    <w:rsid w:val="00A07F8A"/>
    <w:rsid w:val="00A13DB9"/>
    <w:rsid w:val="00A14B15"/>
    <w:rsid w:val="00A22351"/>
    <w:rsid w:val="00A22926"/>
    <w:rsid w:val="00A2295F"/>
    <w:rsid w:val="00A238C8"/>
    <w:rsid w:val="00A23B99"/>
    <w:rsid w:val="00A26B1F"/>
    <w:rsid w:val="00A27203"/>
    <w:rsid w:val="00A31211"/>
    <w:rsid w:val="00A31F68"/>
    <w:rsid w:val="00A34598"/>
    <w:rsid w:val="00A34D8B"/>
    <w:rsid w:val="00A36BD3"/>
    <w:rsid w:val="00A40A1C"/>
    <w:rsid w:val="00A420AD"/>
    <w:rsid w:val="00A44F66"/>
    <w:rsid w:val="00A53F6C"/>
    <w:rsid w:val="00A54429"/>
    <w:rsid w:val="00A55DD7"/>
    <w:rsid w:val="00A64EAD"/>
    <w:rsid w:val="00A6674A"/>
    <w:rsid w:val="00A75F81"/>
    <w:rsid w:val="00A81722"/>
    <w:rsid w:val="00A8206B"/>
    <w:rsid w:val="00A83C65"/>
    <w:rsid w:val="00A909D2"/>
    <w:rsid w:val="00A90BE1"/>
    <w:rsid w:val="00A91AEF"/>
    <w:rsid w:val="00A9261A"/>
    <w:rsid w:val="00A9291E"/>
    <w:rsid w:val="00A92A23"/>
    <w:rsid w:val="00A941E0"/>
    <w:rsid w:val="00A9509F"/>
    <w:rsid w:val="00A95CA9"/>
    <w:rsid w:val="00A96504"/>
    <w:rsid w:val="00AA266E"/>
    <w:rsid w:val="00AA616D"/>
    <w:rsid w:val="00AA761E"/>
    <w:rsid w:val="00AB3FE9"/>
    <w:rsid w:val="00AB5239"/>
    <w:rsid w:val="00AC0461"/>
    <w:rsid w:val="00AC3C6E"/>
    <w:rsid w:val="00AC4A8C"/>
    <w:rsid w:val="00AC5666"/>
    <w:rsid w:val="00AC7150"/>
    <w:rsid w:val="00AD19AE"/>
    <w:rsid w:val="00AD226B"/>
    <w:rsid w:val="00AD3B2D"/>
    <w:rsid w:val="00AD3B4E"/>
    <w:rsid w:val="00AD4B49"/>
    <w:rsid w:val="00AD58F6"/>
    <w:rsid w:val="00AD5962"/>
    <w:rsid w:val="00AD650B"/>
    <w:rsid w:val="00AD6CAB"/>
    <w:rsid w:val="00AD7642"/>
    <w:rsid w:val="00AD765C"/>
    <w:rsid w:val="00AE071E"/>
    <w:rsid w:val="00AE37A7"/>
    <w:rsid w:val="00AF0710"/>
    <w:rsid w:val="00AF19D4"/>
    <w:rsid w:val="00AF1BE2"/>
    <w:rsid w:val="00AF1CE8"/>
    <w:rsid w:val="00AF34F1"/>
    <w:rsid w:val="00AF5B19"/>
    <w:rsid w:val="00AF63B5"/>
    <w:rsid w:val="00AF763E"/>
    <w:rsid w:val="00B01B99"/>
    <w:rsid w:val="00B03796"/>
    <w:rsid w:val="00B05D84"/>
    <w:rsid w:val="00B10FED"/>
    <w:rsid w:val="00B13945"/>
    <w:rsid w:val="00B155DB"/>
    <w:rsid w:val="00B1745D"/>
    <w:rsid w:val="00B24675"/>
    <w:rsid w:val="00B25FF9"/>
    <w:rsid w:val="00B303F9"/>
    <w:rsid w:val="00B35A3E"/>
    <w:rsid w:val="00B36BE0"/>
    <w:rsid w:val="00B40342"/>
    <w:rsid w:val="00B41CD2"/>
    <w:rsid w:val="00B44788"/>
    <w:rsid w:val="00B4513D"/>
    <w:rsid w:val="00B51A24"/>
    <w:rsid w:val="00B52F12"/>
    <w:rsid w:val="00B6077F"/>
    <w:rsid w:val="00B60D8C"/>
    <w:rsid w:val="00B626D8"/>
    <w:rsid w:val="00B64517"/>
    <w:rsid w:val="00B72B30"/>
    <w:rsid w:val="00B736B5"/>
    <w:rsid w:val="00B745CA"/>
    <w:rsid w:val="00B762C6"/>
    <w:rsid w:val="00B83A40"/>
    <w:rsid w:val="00B850C7"/>
    <w:rsid w:val="00B8510B"/>
    <w:rsid w:val="00B87DC6"/>
    <w:rsid w:val="00B9014B"/>
    <w:rsid w:val="00B91AE9"/>
    <w:rsid w:val="00B966D9"/>
    <w:rsid w:val="00B9680B"/>
    <w:rsid w:val="00B9722F"/>
    <w:rsid w:val="00BA1C06"/>
    <w:rsid w:val="00BB016A"/>
    <w:rsid w:val="00BB1A23"/>
    <w:rsid w:val="00BB325D"/>
    <w:rsid w:val="00BB4536"/>
    <w:rsid w:val="00BC298E"/>
    <w:rsid w:val="00BC4566"/>
    <w:rsid w:val="00BD2D91"/>
    <w:rsid w:val="00BD3B71"/>
    <w:rsid w:val="00BD7C42"/>
    <w:rsid w:val="00BE17A1"/>
    <w:rsid w:val="00BE2C4D"/>
    <w:rsid w:val="00BF42E3"/>
    <w:rsid w:val="00BF583A"/>
    <w:rsid w:val="00C01D00"/>
    <w:rsid w:val="00C029B5"/>
    <w:rsid w:val="00C03BAF"/>
    <w:rsid w:val="00C16AB8"/>
    <w:rsid w:val="00C17234"/>
    <w:rsid w:val="00C21878"/>
    <w:rsid w:val="00C264B4"/>
    <w:rsid w:val="00C329CC"/>
    <w:rsid w:val="00C347DD"/>
    <w:rsid w:val="00C34C9A"/>
    <w:rsid w:val="00C34EFB"/>
    <w:rsid w:val="00C37C0F"/>
    <w:rsid w:val="00C41E61"/>
    <w:rsid w:val="00C42DB4"/>
    <w:rsid w:val="00C44CBF"/>
    <w:rsid w:val="00C474F5"/>
    <w:rsid w:val="00C479D9"/>
    <w:rsid w:val="00C50038"/>
    <w:rsid w:val="00C51347"/>
    <w:rsid w:val="00C51C01"/>
    <w:rsid w:val="00C52549"/>
    <w:rsid w:val="00C52FBF"/>
    <w:rsid w:val="00C534E8"/>
    <w:rsid w:val="00C5601E"/>
    <w:rsid w:val="00C60640"/>
    <w:rsid w:val="00C63B98"/>
    <w:rsid w:val="00C648AA"/>
    <w:rsid w:val="00C67D11"/>
    <w:rsid w:val="00C747ED"/>
    <w:rsid w:val="00C74B4A"/>
    <w:rsid w:val="00C74FB1"/>
    <w:rsid w:val="00C76505"/>
    <w:rsid w:val="00C77923"/>
    <w:rsid w:val="00C80AB6"/>
    <w:rsid w:val="00C84359"/>
    <w:rsid w:val="00C8673E"/>
    <w:rsid w:val="00C9196A"/>
    <w:rsid w:val="00C955D4"/>
    <w:rsid w:val="00C97361"/>
    <w:rsid w:val="00CA1740"/>
    <w:rsid w:val="00CA1811"/>
    <w:rsid w:val="00CA2B64"/>
    <w:rsid w:val="00CA38E1"/>
    <w:rsid w:val="00CA54A8"/>
    <w:rsid w:val="00CB2767"/>
    <w:rsid w:val="00CB7D8E"/>
    <w:rsid w:val="00CC031D"/>
    <w:rsid w:val="00CC2F1A"/>
    <w:rsid w:val="00CC4F08"/>
    <w:rsid w:val="00CD64EB"/>
    <w:rsid w:val="00CE1DA9"/>
    <w:rsid w:val="00CE2382"/>
    <w:rsid w:val="00CE42ED"/>
    <w:rsid w:val="00CE588C"/>
    <w:rsid w:val="00CE5D7B"/>
    <w:rsid w:val="00CE5D85"/>
    <w:rsid w:val="00CE7614"/>
    <w:rsid w:val="00CF1AA9"/>
    <w:rsid w:val="00CF23CA"/>
    <w:rsid w:val="00CF2AC5"/>
    <w:rsid w:val="00CF4135"/>
    <w:rsid w:val="00CF5E74"/>
    <w:rsid w:val="00D00039"/>
    <w:rsid w:val="00D0764A"/>
    <w:rsid w:val="00D10436"/>
    <w:rsid w:val="00D145F4"/>
    <w:rsid w:val="00D2100B"/>
    <w:rsid w:val="00D21203"/>
    <w:rsid w:val="00D238F5"/>
    <w:rsid w:val="00D31791"/>
    <w:rsid w:val="00D31AFF"/>
    <w:rsid w:val="00D37E1C"/>
    <w:rsid w:val="00D42C1A"/>
    <w:rsid w:val="00D4572B"/>
    <w:rsid w:val="00D510FC"/>
    <w:rsid w:val="00D54AFC"/>
    <w:rsid w:val="00D608BE"/>
    <w:rsid w:val="00D62789"/>
    <w:rsid w:val="00D64F65"/>
    <w:rsid w:val="00D703A9"/>
    <w:rsid w:val="00D71933"/>
    <w:rsid w:val="00D7293B"/>
    <w:rsid w:val="00D73D03"/>
    <w:rsid w:val="00D7724E"/>
    <w:rsid w:val="00D83177"/>
    <w:rsid w:val="00D83C52"/>
    <w:rsid w:val="00D850BE"/>
    <w:rsid w:val="00D854B6"/>
    <w:rsid w:val="00D91D13"/>
    <w:rsid w:val="00D9455C"/>
    <w:rsid w:val="00D948E6"/>
    <w:rsid w:val="00D9585F"/>
    <w:rsid w:val="00D97C20"/>
    <w:rsid w:val="00DA027E"/>
    <w:rsid w:val="00DA08EB"/>
    <w:rsid w:val="00DA1C5D"/>
    <w:rsid w:val="00DA1DFA"/>
    <w:rsid w:val="00DA681B"/>
    <w:rsid w:val="00DB153F"/>
    <w:rsid w:val="00DC0002"/>
    <w:rsid w:val="00DC05FE"/>
    <w:rsid w:val="00DC23CE"/>
    <w:rsid w:val="00DD0D47"/>
    <w:rsid w:val="00DD1F30"/>
    <w:rsid w:val="00DD5065"/>
    <w:rsid w:val="00DE0C44"/>
    <w:rsid w:val="00DE4E7D"/>
    <w:rsid w:val="00DE54C7"/>
    <w:rsid w:val="00DE6D46"/>
    <w:rsid w:val="00DE79BB"/>
    <w:rsid w:val="00DF20CA"/>
    <w:rsid w:val="00E026C2"/>
    <w:rsid w:val="00E037DD"/>
    <w:rsid w:val="00E055BC"/>
    <w:rsid w:val="00E07149"/>
    <w:rsid w:val="00E108B4"/>
    <w:rsid w:val="00E10EA9"/>
    <w:rsid w:val="00E11623"/>
    <w:rsid w:val="00E11FA3"/>
    <w:rsid w:val="00E13CC4"/>
    <w:rsid w:val="00E16A10"/>
    <w:rsid w:val="00E23609"/>
    <w:rsid w:val="00E24772"/>
    <w:rsid w:val="00E25E3A"/>
    <w:rsid w:val="00E26E70"/>
    <w:rsid w:val="00E35138"/>
    <w:rsid w:val="00E3538F"/>
    <w:rsid w:val="00E37F14"/>
    <w:rsid w:val="00E402AF"/>
    <w:rsid w:val="00E424B9"/>
    <w:rsid w:val="00E43F67"/>
    <w:rsid w:val="00E452BF"/>
    <w:rsid w:val="00E50F5A"/>
    <w:rsid w:val="00E61B2F"/>
    <w:rsid w:val="00E6558F"/>
    <w:rsid w:val="00E73E78"/>
    <w:rsid w:val="00E75588"/>
    <w:rsid w:val="00E82B68"/>
    <w:rsid w:val="00E8333F"/>
    <w:rsid w:val="00E8556F"/>
    <w:rsid w:val="00E8584A"/>
    <w:rsid w:val="00E86EEE"/>
    <w:rsid w:val="00E90864"/>
    <w:rsid w:val="00E92508"/>
    <w:rsid w:val="00E972E0"/>
    <w:rsid w:val="00EA069F"/>
    <w:rsid w:val="00EA16D2"/>
    <w:rsid w:val="00EA48AE"/>
    <w:rsid w:val="00EB11EE"/>
    <w:rsid w:val="00EB13DF"/>
    <w:rsid w:val="00EC04FE"/>
    <w:rsid w:val="00EC2E21"/>
    <w:rsid w:val="00EC4BFB"/>
    <w:rsid w:val="00EC5E61"/>
    <w:rsid w:val="00ED0C25"/>
    <w:rsid w:val="00ED1082"/>
    <w:rsid w:val="00ED226A"/>
    <w:rsid w:val="00ED55B0"/>
    <w:rsid w:val="00ED7633"/>
    <w:rsid w:val="00ED7B20"/>
    <w:rsid w:val="00EE04E2"/>
    <w:rsid w:val="00EE0B29"/>
    <w:rsid w:val="00EE107B"/>
    <w:rsid w:val="00EE2C08"/>
    <w:rsid w:val="00EE335D"/>
    <w:rsid w:val="00EE725C"/>
    <w:rsid w:val="00EE7325"/>
    <w:rsid w:val="00EF0DB0"/>
    <w:rsid w:val="00EF2167"/>
    <w:rsid w:val="00EF26CD"/>
    <w:rsid w:val="00EF6755"/>
    <w:rsid w:val="00F02990"/>
    <w:rsid w:val="00F0369A"/>
    <w:rsid w:val="00F043BA"/>
    <w:rsid w:val="00F06AEF"/>
    <w:rsid w:val="00F07964"/>
    <w:rsid w:val="00F121F0"/>
    <w:rsid w:val="00F12AF1"/>
    <w:rsid w:val="00F13ADC"/>
    <w:rsid w:val="00F13B7F"/>
    <w:rsid w:val="00F1471E"/>
    <w:rsid w:val="00F15833"/>
    <w:rsid w:val="00F164F7"/>
    <w:rsid w:val="00F16DC6"/>
    <w:rsid w:val="00F1749C"/>
    <w:rsid w:val="00F17798"/>
    <w:rsid w:val="00F20346"/>
    <w:rsid w:val="00F20D7D"/>
    <w:rsid w:val="00F263C9"/>
    <w:rsid w:val="00F30CAD"/>
    <w:rsid w:val="00F329D7"/>
    <w:rsid w:val="00F32A00"/>
    <w:rsid w:val="00F37F5A"/>
    <w:rsid w:val="00F40751"/>
    <w:rsid w:val="00F44125"/>
    <w:rsid w:val="00F44E18"/>
    <w:rsid w:val="00F527D2"/>
    <w:rsid w:val="00F53202"/>
    <w:rsid w:val="00F56B71"/>
    <w:rsid w:val="00F6559B"/>
    <w:rsid w:val="00F71F09"/>
    <w:rsid w:val="00F74303"/>
    <w:rsid w:val="00F74779"/>
    <w:rsid w:val="00F75D6A"/>
    <w:rsid w:val="00F76B71"/>
    <w:rsid w:val="00F82C03"/>
    <w:rsid w:val="00F85C6F"/>
    <w:rsid w:val="00F91C16"/>
    <w:rsid w:val="00F92432"/>
    <w:rsid w:val="00FA12D0"/>
    <w:rsid w:val="00FA1E60"/>
    <w:rsid w:val="00FA6700"/>
    <w:rsid w:val="00FB048E"/>
    <w:rsid w:val="00FB1D22"/>
    <w:rsid w:val="00FB2443"/>
    <w:rsid w:val="00FB6F1F"/>
    <w:rsid w:val="00FB7D6E"/>
    <w:rsid w:val="00FC3EF3"/>
    <w:rsid w:val="00FE19F4"/>
    <w:rsid w:val="00FE32A1"/>
    <w:rsid w:val="00FE5A17"/>
    <w:rsid w:val="00FF34A1"/>
    <w:rsid w:val="00FF368D"/>
    <w:rsid w:val="00FF551D"/>
    <w:rsid w:val="00FF6B6D"/>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49314CAE"/>
  <w15:docId w15:val="{8FBBB4F0-CC7E-A14B-B442-CA547E51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qFormat="1"/>
    <w:lsdException w:name="Subtitle" w:qFormat="1"/>
    <w:lsdException w:name="Strong"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449"/>
    <w:rPr>
      <w:sz w:val="24"/>
      <w:szCs w:val="24"/>
    </w:rPr>
  </w:style>
  <w:style w:type="paragraph" w:styleId="Heading1">
    <w:name w:val="heading 1"/>
    <w:basedOn w:val="Normal"/>
    <w:next w:val="Normal"/>
    <w:link w:val="Heading1Char"/>
    <w:uiPriority w:val="1"/>
    <w:qFormat/>
    <w:pPr>
      <w:keepNext/>
      <w:outlineLvl w:val="0"/>
    </w:pPr>
    <w:rPr>
      <w:b/>
      <w:bCs/>
    </w:rPr>
  </w:style>
  <w:style w:type="paragraph" w:styleId="Heading2">
    <w:name w:val="heading 2"/>
    <w:basedOn w:val="Normal"/>
    <w:next w:val="Normal"/>
    <w:link w:val="Heading2Char"/>
    <w:uiPriority w:val="1"/>
    <w:qFormat/>
    <w:pPr>
      <w:keepNext/>
      <w:jc w:val="center"/>
      <w:outlineLvl w:val="1"/>
    </w:pPr>
    <w:rPr>
      <w:b/>
      <w:bCs/>
    </w:rPr>
  </w:style>
  <w:style w:type="paragraph" w:styleId="Heading3">
    <w:name w:val="heading 3"/>
    <w:basedOn w:val="Normal"/>
    <w:next w:val="Normal"/>
    <w:link w:val="Heading3Char"/>
    <w:uiPriority w:val="1"/>
    <w:qFormat/>
    <w:pPr>
      <w:keepNext/>
      <w:framePr w:hSpace="180" w:wrap="notBeside" w:vAnchor="text" w:hAnchor="margin" w:xAlign="center" w:y="66"/>
      <w:jc w:val="right"/>
      <w:outlineLvl w:val="2"/>
    </w:pPr>
    <w:rPr>
      <w:rFonts w:ascii="Helv" w:hAnsi="Helv" w:cs="Arial"/>
      <w:b/>
      <w:bCs/>
      <w:sz w:val="16"/>
      <w:szCs w:val="20"/>
    </w:rPr>
  </w:style>
  <w:style w:type="paragraph" w:styleId="Heading4">
    <w:name w:val="heading 4"/>
    <w:aliases w:val="Article"/>
    <w:basedOn w:val="Normal"/>
    <w:next w:val="Normal"/>
    <w:link w:val="Heading4Char"/>
    <w:uiPriority w:val="1"/>
    <w:qFormat/>
    <w:pPr>
      <w:keepNext/>
      <w:jc w:val="center"/>
      <w:outlineLvl w:val="3"/>
    </w:pPr>
    <w:rPr>
      <w:b/>
      <w:sz w:val="28"/>
    </w:rPr>
  </w:style>
  <w:style w:type="paragraph" w:styleId="Heading5">
    <w:name w:val="heading 5"/>
    <w:basedOn w:val="Normal"/>
    <w:next w:val="Normal"/>
    <w:link w:val="Heading5Char"/>
    <w:uiPriority w:val="1"/>
    <w:qFormat/>
    <w:pPr>
      <w:keepNext/>
      <w:jc w:val="center"/>
      <w:outlineLvl w:val="4"/>
    </w:pPr>
    <w:rPr>
      <w:b/>
      <w:bCs/>
      <w:color w:val="000000"/>
      <w:u w:val="single"/>
    </w:rPr>
  </w:style>
  <w:style w:type="paragraph" w:styleId="Heading6">
    <w:name w:val="heading 6"/>
    <w:basedOn w:val="Normal"/>
    <w:next w:val="Normal"/>
    <w:link w:val="Heading6Char"/>
    <w:uiPriority w:val="1"/>
    <w:qFormat/>
    <w:pPr>
      <w:keepNext/>
      <w:autoSpaceDE w:val="0"/>
      <w:autoSpaceDN w:val="0"/>
      <w:adjustRightInd w:val="0"/>
      <w:jc w:val="center"/>
      <w:outlineLvl w:val="5"/>
    </w:pPr>
    <w:rPr>
      <w:color w:val="000000"/>
    </w:rPr>
  </w:style>
  <w:style w:type="paragraph" w:styleId="Heading7">
    <w:name w:val="heading 7"/>
    <w:basedOn w:val="Normal"/>
    <w:next w:val="Normal"/>
    <w:link w:val="Heading7Char"/>
    <w:uiPriority w:val="1"/>
    <w:qFormat/>
    <w:pPr>
      <w:keepNext/>
      <w:outlineLvl w:val="6"/>
    </w:pPr>
    <w:rPr>
      <w:rFonts w:ascii="Helv" w:hAnsi="Helv" w:cs="Arial"/>
      <w:b/>
      <w:bCs/>
      <w:sz w:val="20"/>
      <w:szCs w:val="20"/>
    </w:rPr>
  </w:style>
  <w:style w:type="paragraph" w:styleId="Heading8">
    <w:name w:val="heading 8"/>
    <w:basedOn w:val="Normal"/>
    <w:next w:val="Normal"/>
    <w:qFormat/>
    <w:pPr>
      <w:keepNext/>
      <w:jc w:val="center"/>
      <w:outlineLvl w:val="7"/>
    </w:pPr>
    <w:rPr>
      <w:rFonts w:ascii="Arial" w:eastAsia="Arial Unicode MS"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 Char Char Char Char Char Char Char"/>
    <w:basedOn w:val="Normal"/>
    <w:link w:val="BodyTextChar"/>
    <w:qFormat/>
    <w:pPr>
      <w:jc w:val="center"/>
    </w:pPr>
    <w:rPr>
      <w:b/>
      <w:bCs/>
      <w:sz w:val="3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xl24">
    <w:name w:val="xl24"/>
    <w:basedOn w:val="Normal"/>
    <w:pPr>
      <w:spacing w:before="100" w:beforeAutospacing="1" w:after="100" w:afterAutospacing="1"/>
    </w:pPr>
    <w:rPr>
      <w:rFonts w:ascii="Arial" w:eastAsia="Arial Unicode MS" w:hAnsi="Arial" w:cs="Arial"/>
      <w:sz w:val="16"/>
      <w:szCs w:val="16"/>
    </w:rPr>
  </w:style>
  <w:style w:type="paragraph" w:styleId="NormalWeb">
    <w:name w:val="Normal (Web)"/>
    <w:basedOn w:val="Normal"/>
    <w:pPr>
      <w:spacing w:after="100" w:afterAutospacing="1"/>
    </w:pPr>
    <w:rPr>
      <w:rFonts w:ascii="Verdana" w:hAnsi="Verdana"/>
      <w:color w:val="000000"/>
      <w:sz w:val="18"/>
      <w:szCs w:val="18"/>
    </w:rPr>
  </w:style>
  <w:style w:type="paragraph" w:customStyle="1" w:styleId="xl25">
    <w:name w:val="xl25"/>
    <w:basedOn w:val="Normal"/>
    <w:pPr>
      <w:spacing w:before="100" w:beforeAutospacing="1" w:after="100" w:afterAutospacing="1"/>
    </w:pPr>
    <w:rPr>
      <w:rFonts w:ascii="Helv" w:eastAsia="Arial Unicode MS" w:hAnsi="Helv" w:cs="Arial Unicode MS"/>
    </w:rPr>
  </w:style>
  <w:style w:type="paragraph" w:customStyle="1" w:styleId="xl26">
    <w:name w:val="xl26"/>
    <w:basedOn w:val="Normal"/>
    <w:pPr>
      <w:spacing w:before="100" w:beforeAutospacing="1" w:after="100" w:afterAutospacing="1"/>
    </w:pPr>
    <w:rPr>
      <w:rFonts w:ascii="Helv" w:eastAsia="Arial Unicode MS" w:hAnsi="Helv" w:cs="Arial Unicode MS"/>
    </w:rPr>
  </w:style>
  <w:style w:type="paragraph" w:customStyle="1" w:styleId="xl27">
    <w:name w:val="xl27"/>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28">
    <w:name w:val="xl28"/>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Normal"/>
    <w:pPr>
      <w:spacing w:before="100" w:beforeAutospacing="1" w:after="100" w:afterAutospacing="1"/>
    </w:pPr>
    <w:rPr>
      <w:rFonts w:ascii="Arial" w:eastAsia="Arial Unicode MS" w:hAnsi="Arial" w:cs="Arial"/>
      <w:sz w:val="16"/>
      <w:szCs w:val="16"/>
    </w:rPr>
  </w:style>
  <w:style w:type="paragraph" w:customStyle="1" w:styleId="xl31">
    <w:name w:val="xl31"/>
    <w:basedOn w:val="Normal"/>
    <w:pPr>
      <w:spacing w:before="100" w:beforeAutospacing="1" w:after="100" w:afterAutospacing="1"/>
    </w:pPr>
    <w:rPr>
      <w:rFonts w:ascii="Helv" w:eastAsia="Arial Unicode MS" w:hAnsi="Helv" w:cs="Arial Unicode MS"/>
      <w:b/>
      <w:bCs/>
    </w:rPr>
  </w:style>
  <w:style w:type="paragraph" w:customStyle="1" w:styleId="xl32">
    <w:name w:val="xl32"/>
    <w:basedOn w:val="Normal"/>
    <w:pPr>
      <w:spacing w:before="100" w:beforeAutospacing="1" w:after="100" w:afterAutospacing="1"/>
      <w:jc w:val="center"/>
    </w:pPr>
    <w:rPr>
      <w:rFonts w:ascii="Helv" w:eastAsia="Arial Unicode MS" w:hAnsi="Helv" w:cs="Arial Unicode MS"/>
      <w:b/>
      <w:bCs/>
    </w:rPr>
  </w:style>
  <w:style w:type="paragraph" w:customStyle="1" w:styleId="xl33">
    <w:name w:val="xl33"/>
    <w:basedOn w:val="Normal"/>
    <w:pPr>
      <w:spacing w:before="100" w:beforeAutospacing="1" w:after="100" w:afterAutospacing="1"/>
      <w:jc w:val="right"/>
    </w:pPr>
    <w:rPr>
      <w:rFonts w:ascii="Arial Unicode MS" w:eastAsia="Arial Unicode MS" w:hAnsi="Arial Unicode MS" w:cs="Arial Unicode MS"/>
      <w:sz w:val="16"/>
      <w:szCs w:val="16"/>
    </w:rPr>
  </w:style>
  <w:style w:type="paragraph" w:customStyle="1" w:styleId="xl34">
    <w:name w:val="xl34"/>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35">
    <w:name w:val="xl35"/>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36">
    <w:name w:val="xl36"/>
    <w:basedOn w:val="Normal"/>
    <w:pPr>
      <w:spacing w:before="100" w:beforeAutospacing="1" w:after="100" w:afterAutospacing="1"/>
    </w:pPr>
    <w:rPr>
      <w:rFonts w:ascii="Helv" w:eastAsia="Arial Unicode MS" w:hAnsi="Helv" w:cs="Arial Unicode MS"/>
      <w:sz w:val="16"/>
      <w:szCs w:val="16"/>
    </w:rPr>
  </w:style>
  <w:style w:type="paragraph" w:customStyle="1" w:styleId="xl37">
    <w:name w:val="xl37"/>
    <w:basedOn w:val="Normal"/>
    <w:pPr>
      <w:spacing w:before="100" w:beforeAutospacing="1" w:after="100" w:afterAutospacing="1"/>
      <w:jc w:val="center"/>
    </w:pPr>
    <w:rPr>
      <w:rFonts w:ascii="Helv" w:eastAsia="Arial Unicode MS" w:hAnsi="Helv" w:cs="Arial Unicode MS"/>
      <w:sz w:val="16"/>
      <w:szCs w:val="16"/>
    </w:rPr>
  </w:style>
  <w:style w:type="paragraph" w:customStyle="1" w:styleId="xl38">
    <w:name w:val="xl38"/>
    <w:basedOn w:val="Normal"/>
    <w:pPr>
      <w:spacing w:before="100" w:beforeAutospacing="1" w:after="100" w:afterAutospacing="1"/>
      <w:jc w:val="center"/>
    </w:pPr>
    <w:rPr>
      <w:rFonts w:ascii="Helv" w:eastAsia="Arial Unicode MS" w:hAnsi="Helv" w:cs="Arial Unicode MS"/>
      <w:sz w:val="16"/>
      <w:szCs w:val="16"/>
    </w:rPr>
  </w:style>
  <w:style w:type="paragraph" w:customStyle="1" w:styleId="xl39">
    <w:name w:val="xl39"/>
    <w:basedOn w:val="Normal"/>
    <w:pPr>
      <w:pBdr>
        <w:top w:val="single" w:sz="4" w:space="0" w:color="auto"/>
        <w:left w:val="single" w:sz="4" w:space="0" w:color="auto"/>
      </w:pBdr>
      <w:spacing w:before="100" w:beforeAutospacing="1" w:after="100" w:afterAutospacing="1"/>
    </w:pPr>
    <w:rPr>
      <w:rFonts w:ascii="Helv" w:eastAsia="Arial Unicode MS" w:hAnsi="Helv" w:cs="Arial Unicode MS"/>
      <w:b/>
      <w:bCs/>
      <w:sz w:val="16"/>
      <w:szCs w:val="16"/>
    </w:rPr>
  </w:style>
  <w:style w:type="paragraph" w:customStyle="1" w:styleId="xl40">
    <w:name w:val="xl40"/>
    <w:basedOn w:val="Normal"/>
    <w:pPr>
      <w:pBdr>
        <w:top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1">
    <w:name w:val="xl41"/>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2">
    <w:name w:val="xl42"/>
    <w:basedOn w:val="Normal"/>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3">
    <w:name w:val="xl43"/>
    <w:basedOn w:val="Normal"/>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4">
    <w:name w:val="xl44"/>
    <w:basedOn w:val="Normal"/>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5">
    <w:name w:val="xl45"/>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6">
    <w:name w:val="xl46"/>
    <w:basedOn w:val="Normal"/>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7">
    <w:name w:val="xl47"/>
    <w:basedOn w:val="Normal"/>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8">
    <w:name w:val="xl48"/>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rPr>
      <w:rFonts w:ascii="Tahoma" w:hAnsi="Tahoma" w:cs="Tahoma"/>
      <w:sz w:val="16"/>
      <w:szCs w:val="16"/>
    </w:rPr>
  </w:style>
  <w:style w:type="paragraph" w:styleId="BodyTextIndent">
    <w:name w:val="Body Text Indent"/>
    <w:basedOn w:val="Normal"/>
    <w:link w:val="BodyTextIndentChar"/>
    <w:rsid w:val="00FE32A1"/>
    <w:pPr>
      <w:spacing w:after="120"/>
      <w:ind w:left="360"/>
    </w:pPr>
  </w:style>
  <w:style w:type="character" w:customStyle="1" w:styleId="BodyTextIndentChar">
    <w:name w:val="Body Text Indent Char"/>
    <w:link w:val="BodyTextIndent"/>
    <w:rsid w:val="00FE32A1"/>
    <w:rPr>
      <w:sz w:val="24"/>
      <w:szCs w:val="24"/>
    </w:rPr>
  </w:style>
  <w:style w:type="paragraph" w:styleId="CommentSubject">
    <w:name w:val="annotation subject"/>
    <w:basedOn w:val="CommentText"/>
    <w:next w:val="CommentText"/>
    <w:link w:val="CommentSubjectChar"/>
    <w:uiPriority w:val="99"/>
    <w:rsid w:val="00540F95"/>
    <w:rPr>
      <w:b/>
      <w:bCs/>
    </w:rPr>
  </w:style>
  <w:style w:type="character" w:customStyle="1" w:styleId="CommentTextChar">
    <w:name w:val="Comment Text Char"/>
    <w:basedOn w:val="DefaultParagraphFont"/>
    <w:link w:val="CommentText"/>
    <w:uiPriority w:val="99"/>
    <w:semiHidden/>
    <w:rsid w:val="00540F95"/>
  </w:style>
  <w:style w:type="character" w:customStyle="1" w:styleId="CommentSubjectChar">
    <w:name w:val="Comment Subject Char"/>
    <w:link w:val="CommentSubject"/>
    <w:uiPriority w:val="99"/>
    <w:rsid w:val="00540F95"/>
    <w:rPr>
      <w:b/>
      <w:bCs/>
    </w:rPr>
  </w:style>
  <w:style w:type="paragraph" w:customStyle="1" w:styleId="ColorfulList-Accent12">
    <w:name w:val="Colorful List - Accent 12"/>
    <w:basedOn w:val="Normal"/>
    <w:uiPriority w:val="34"/>
    <w:qFormat/>
    <w:rsid w:val="00C5601E"/>
    <w:pPr>
      <w:ind w:left="720"/>
    </w:pPr>
  </w:style>
  <w:style w:type="character" w:customStyle="1" w:styleId="BodyTextChar">
    <w:name w:val="Body Text Char"/>
    <w:aliases w:val="Body Text Char Char Char Char Char Char Char Char,Body Text Char Char Char Char Char Char Char Char Char Char"/>
    <w:link w:val="BodyText"/>
    <w:rsid w:val="00C5601E"/>
    <w:rPr>
      <w:b/>
      <w:bCs/>
      <w:sz w:val="36"/>
      <w:szCs w:val="24"/>
    </w:rPr>
  </w:style>
  <w:style w:type="paragraph" w:styleId="BodyTextIndent2">
    <w:name w:val="Body Text Indent 2"/>
    <w:basedOn w:val="Normal"/>
    <w:link w:val="BodyTextIndent2Char"/>
    <w:rsid w:val="004856F7"/>
    <w:pPr>
      <w:spacing w:after="120" w:line="480" w:lineRule="auto"/>
      <w:ind w:left="360"/>
    </w:pPr>
  </w:style>
  <w:style w:type="character" w:customStyle="1" w:styleId="BodyTextIndent2Char">
    <w:name w:val="Body Text Indent 2 Char"/>
    <w:link w:val="BodyTextIndent2"/>
    <w:rsid w:val="004856F7"/>
    <w:rPr>
      <w:sz w:val="24"/>
      <w:szCs w:val="24"/>
    </w:rPr>
  </w:style>
  <w:style w:type="paragraph" w:customStyle="1" w:styleId="Default">
    <w:name w:val="Default"/>
    <w:rsid w:val="00DA027E"/>
    <w:pPr>
      <w:autoSpaceDE w:val="0"/>
      <w:autoSpaceDN w:val="0"/>
      <w:adjustRightInd w:val="0"/>
    </w:pPr>
    <w:rPr>
      <w:color w:val="000000"/>
      <w:sz w:val="24"/>
      <w:szCs w:val="24"/>
    </w:rPr>
  </w:style>
  <w:style w:type="paragraph" w:customStyle="1" w:styleId="MediumGrid22">
    <w:name w:val="Medium Grid 22"/>
    <w:uiPriority w:val="1"/>
    <w:qFormat/>
    <w:rsid w:val="004624A8"/>
  </w:style>
  <w:style w:type="character" w:styleId="Strong">
    <w:name w:val="Strong"/>
    <w:qFormat/>
    <w:rsid w:val="001049A2"/>
    <w:rPr>
      <w:b/>
      <w:bCs/>
    </w:rPr>
  </w:style>
  <w:style w:type="paragraph" w:styleId="BodyText2">
    <w:name w:val="Body Text 2"/>
    <w:basedOn w:val="Normal"/>
    <w:link w:val="BodyText2Char"/>
    <w:rsid w:val="00CB7D8E"/>
    <w:pPr>
      <w:spacing w:after="120" w:line="480" w:lineRule="auto"/>
    </w:pPr>
  </w:style>
  <w:style w:type="character" w:customStyle="1" w:styleId="BodyText2Char">
    <w:name w:val="Body Text 2 Char"/>
    <w:link w:val="BodyText2"/>
    <w:rsid w:val="00CB7D8E"/>
    <w:rPr>
      <w:sz w:val="24"/>
      <w:szCs w:val="24"/>
    </w:rPr>
  </w:style>
  <w:style w:type="paragraph" w:styleId="Caption">
    <w:name w:val="caption"/>
    <w:basedOn w:val="Normal"/>
    <w:next w:val="Normal"/>
    <w:qFormat/>
    <w:rsid w:val="00CB7D8E"/>
    <w:rPr>
      <w:b/>
      <w:bCs/>
    </w:rPr>
  </w:style>
  <w:style w:type="paragraph" w:customStyle="1" w:styleId="TableParagraph">
    <w:name w:val="Table Paragraph"/>
    <w:basedOn w:val="Normal"/>
    <w:uiPriority w:val="1"/>
    <w:qFormat/>
    <w:rsid w:val="00B13945"/>
    <w:pPr>
      <w:widowControl w:val="0"/>
    </w:pPr>
    <w:rPr>
      <w:rFonts w:ascii="Calibri" w:eastAsia="Calibri" w:hAnsi="Calibri"/>
      <w:sz w:val="22"/>
      <w:szCs w:val="22"/>
    </w:rPr>
  </w:style>
  <w:style w:type="paragraph" w:styleId="ListParagraph">
    <w:name w:val="List Paragraph"/>
    <w:basedOn w:val="Normal"/>
    <w:uiPriority w:val="34"/>
    <w:qFormat/>
    <w:rsid w:val="00F121F0"/>
    <w:pPr>
      <w:ind w:left="720"/>
    </w:pPr>
  </w:style>
  <w:style w:type="paragraph" w:customStyle="1" w:styleId="ColorfulList-Accent11">
    <w:name w:val="Colorful List - Accent 11"/>
    <w:basedOn w:val="Normal"/>
    <w:uiPriority w:val="34"/>
    <w:qFormat/>
    <w:rsid w:val="00686321"/>
    <w:pPr>
      <w:ind w:left="720"/>
    </w:pPr>
  </w:style>
  <w:style w:type="paragraph" w:customStyle="1" w:styleId="MediumGrid21">
    <w:name w:val="Medium Grid 21"/>
    <w:uiPriority w:val="1"/>
    <w:qFormat/>
    <w:rsid w:val="00686321"/>
  </w:style>
  <w:style w:type="numbering" w:customStyle="1" w:styleId="NoList1">
    <w:name w:val="No List1"/>
    <w:next w:val="NoList"/>
    <w:uiPriority w:val="99"/>
    <w:semiHidden/>
    <w:unhideWhenUsed/>
    <w:rsid w:val="00686321"/>
  </w:style>
  <w:style w:type="character" w:customStyle="1" w:styleId="Heading1Char">
    <w:name w:val="Heading 1 Char"/>
    <w:link w:val="Heading1"/>
    <w:uiPriority w:val="1"/>
    <w:rsid w:val="00686321"/>
    <w:rPr>
      <w:b/>
      <w:bCs/>
      <w:sz w:val="24"/>
      <w:szCs w:val="24"/>
    </w:rPr>
  </w:style>
  <w:style w:type="character" w:customStyle="1" w:styleId="Heading2Char">
    <w:name w:val="Heading 2 Char"/>
    <w:link w:val="Heading2"/>
    <w:uiPriority w:val="1"/>
    <w:rsid w:val="00686321"/>
    <w:rPr>
      <w:b/>
      <w:bCs/>
      <w:sz w:val="24"/>
      <w:szCs w:val="24"/>
    </w:rPr>
  </w:style>
  <w:style w:type="character" w:customStyle="1" w:styleId="Heading3Char">
    <w:name w:val="Heading 3 Char"/>
    <w:link w:val="Heading3"/>
    <w:uiPriority w:val="1"/>
    <w:rsid w:val="00686321"/>
    <w:rPr>
      <w:rFonts w:ascii="Helv" w:hAnsi="Helv" w:cs="Arial"/>
      <w:b/>
      <w:bCs/>
      <w:sz w:val="16"/>
    </w:rPr>
  </w:style>
  <w:style w:type="character" w:customStyle="1" w:styleId="Heading4Char">
    <w:name w:val="Heading 4 Char"/>
    <w:aliases w:val="Article Char"/>
    <w:link w:val="Heading4"/>
    <w:uiPriority w:val="1"/>
    <w:rsid w:val="00686321"/>
    <w:rPr>
      <w:b/>
      <w:sz w:val="28"/>
      <w:szCs w:val="24"/>
    </w:rPr>
  </w:style>
  <w:style w:type="character" w:customStyle="1" w:styleId="Heading5Char">
    <w:name w:val="Heading 5 Char"/>
    <w:link w:val="Heading5"/>
    <w:uiPriority w:val="1"/>
    <w:rsid w:val="00686321"/>
    <w:rPr>
      <w:b/>
      <w:bCs/>
      <w:color w:val="000000"/>
      <w:sz w:val="24"/>
      <w:szCs w:val="24"/>
      <w:u w:val="single"/>
    </w:rPr>
  </w:style>
  <w:style w:type="character" w:customStyle="1" w:styleId="Heading6Char">
    <w:name w:val="Heading 6 Char"/>
    <w:link w:val="Heading6"/>
    <w:uiPriority w:val="1"/>
    <w:rsid w:val="00686321"/>
    <w:rPr>
      <w:color w:val="000000"/>
      <w:sz w:val="24"/>
      <w:szCs w:val="24"/>
    </w:rPr>
  </w:style>
  <w:style w:type="character" w:customStyle="1" w:styleId="Heading7Char">
    <w:name w:val="Heading 7 Char"/>
    <w:link w:val="Heading7"/>
    <w:uiPriority w:val="1"/>
    <w:rsid w:val="00686321"/>
    <w:rPr>
      <w:rFonts w:ascii="Helv" w:hAnsi="Helv" w:cs="Arial"/>
      <w:b/>
      <w:bCs/>
    </w:rPr>
  </w:style>
  <w:style w:type="character" w:customStyle="1" w:styleId="BalloonTextChar">
    <w:name w:val="Balloon Text Char"/>
    <w:link w:val="BalloonText"/>
    <w:uiPriority w:val="99"/>
    <w:semiHidden/>
    <w:rsid w:val="00686321"/>
    <w:rPr>
      <w:rFonts w:ascii="Tahoma" w:hAnsi="Tahoma" w:cs="Tahoma"/>
      <w:sz w:val="16"/>
      <w:szCs w:val="16"/>
    </w:rPr>
  </w:style>
  <w:style w:type="character" w:customStyle="1" w:styleId="HeaderChar">
    <w:name w:val="Header Char"/>
    <w:link w:val="Header"/>
    <w:uiPriority w:val="99"/>
    <w:rsid w:val="00686321"/>
    <w:rPr>
      <w:sz w:val="24"/>
      <w:szCs w:val="24"/>
    </w:rPr>
  </w:style>
  <w:style w:type="character" w:customStyle="1" w:styleId="FooterChar">
    <w:name w:val="Footer Char"/>
    <w:link w:val="Footer"/>
    <w:uiPriority w:val="99"/>
    <w:rsid w:val="00686321"/>
    <w:rPr>
      <w:sz w:val="24"/>
      <w:szCs w:val="24"/>
    </w:rPr>
  </w:style>
  <w:style w:type="table" w:styleId="TableGrid">
    <w:name w:val="Table Grid"/>
    <w:basedOn w:val="TableNormal"/>
    <w:uiPriority w:val="39"/>
    <w:rsid w:val="006863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1decimal21">
    <w:name w:val="Level 2 (1 decimal) (2.1)"/>
    <w:basedOn w:val="BodyText"/>
    <w:link w:val="Level21decimal2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21decimal21Char">
    <w:name w:val="Level 2 (1 decimal) (2.1) Char"/>
    <w:link w:val="Level21decimal21"/>
    <w:uiPriority w:val="1"/>
    <w:rsid w:val="00686321"/>
    <w:rPr>
      <w:rFonts w:ascii="Arial Narrow" w:eastAsia="Arial Narrow" w:hAnsi="Arial Narrow"/>
      <w:sz w:val="22"/>
      <w:szCs w:val="22"/>
    </w:rPr>
  </w:style>
  <w:style w:type="paragraph" w:customStyle="1" w:styleId="Level31decimal31">
    <w:name w:val="Level 3 (1 decimal) (3.1)"/>
    <w:basedOn w:val="BodyText"/>
    <w:link w:val="Level31decimal3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31decimal31Char">
    <w:name w:val="Level 3 (1 decimal) (3.1) Char"/>
    <w:link w:val="Level31decimal31"/>
    <w:uiPriority w:val="1"/>
    <w:rsid w:val="00686321"/>
    <w:rPr>
      <w:rFonts w:ascii="Arial Narrow" w:eastAsia="Arial Narrow" w:hAnsi="Arial Narrow"/>
      <w:sz w:val="22"/>
      <w:szCs w:val="22"/>
    </w:rPr>
  </w:style>
  <w:style w:type="paragraph" w:customStyle="1" w:styleId="Level41decimal41">
    <w:name w:val="Level 4 (1 decimal) (4.1)"/>
    <w:basedOn w:val="BodyText"/>
    <w:link w:val="Level41decimal4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41decimal41Char">
    <w:name w:val="Level 4 (1 decimal) (4.1) Char"/>
    <w:link w:val="Level41decimal41"/>
    <w:uiPriority w:val="1"/>
    <w:rsid w:val="00686321"/>
    <w:rPr>
      <w:rFonts w:ascii="Arial Narrow" w:eastAsia="Arial Narrow" w:hAnsi="Arial Narrow"/>
      <w:sz w:val="22"/>
      <w:szCs w:val="22"/>
    </w:rPr>
  </w:style>
  <w:style w:type="paragraph" w:customStyle="1" w:styleId="Level51Decimal51">
    <w:name w:val="Level 5 (1 Decimal) (5.1)"/>
    <w:basedOn w:val="Heading6"/>
    <w:link w:val="Level51Decimal51Char"/>
    <w:uiPriority w:val="1"/>
    <w:qFormat/>
    <w:rsid w:val="00686321"/>
    <w:pPr>
      <w:keepNext w:val="0"/>
      <w:widowControl w:val="0"/>
      <w:autoSpaceDE/>
      <w:autoSpaceDN/>
      <w:adjustRightInd/>
      <w:spacing w:before="120" w:after="120"/>
      <w:ind w:left="720" w:hanging="720"/>
      <w:jc w:val="left"/>
    </w:pPr>
    <w:rPr>
      <w:rFonts w:ascii="Arial Narrow" w:eastAsia="Arial Narrow" w:hAnsi="Arial Narrow"/>
      <w:b/>
      <w:bCs/>
      <w:sz w:val="22"/>
      <w:szCs w:val="22"/>
    </w:rPr>
  </w:style>
  <w:style w:type="paragraph" w:customStyle="1" w:styleId="Level61decimal61">
    <w:name w:val="Level 6 (1 decimal) (6.1)"/>
    <w:basedOn w:val="BodyText"/>
    <w:link w:val="Level61decimal61Char"/>
    <w:uiPriority w:val="1"/>
    <w:qFormat/>
    <w:rsid w:val="00686321"/>
    <w:pPr>
      <w:widowControl w:val="0"/>
      <w:spacing w:before="120" w:after="120"/>
      <w:ind w:left="720" w:hanging="720"/>
      <w:jc w:val="both"/>
    </w:pPr>
    <w:rPr>
      <w:rFonts w:ascii="Arial Narrow" w:eastAsia="Arial Narrow" w:hAnsi="Arial Narrow"/>
      <w:b w:val="0"/>
      <w:bCs w:val="0"/>
      <w:sz w:val="22"/>
      <w:szCs w:val="22"/>
    </w:rPr>
  </w:style>
  <w:style w:type="character" w:customStyle="1" w:styleId="Level61decimal61Char">
    <w:name w:val="Level 6 (1 decimal) (6.1) Char"/>
    <w:link w:val="Level61decimal61"/>
    <w:uiPriority w:val="1"/>
    <w:rsid w:val="00686321"/>
    <w:rPr>
      <w:rFonts w:ascii="Arial Narrow" w:eastAsia="Arial Narrow" w:hAnsi="Arial Narrow"/>
      <w:sz w:val="22"/>
      <w:szCs w:val="22"/>
    </w:rPr>
  </w:style>
  <w:style w:type="paragraph" w:customStyle="1" w:styleId="Level771">
    <w:name w:val="Level 7 (7.1)"/>
    <w:basedOn w:val="BodyText"/>
    <w:link w:val="Level771Char"/>
    <w:uiPriority w:val="1"/>
    <w:qFormat/>
    <w:rsid w:val="00686321"/>
    <w:pPr>
      <w:widowControl w:val="0"/>
      <w:ind w:left="720" w:hanging="720"/>
      <w:jc w:val="both"/>
    </w:pPr>
    <w:rPr>
      <w:rFonts w:ascii="Arial Narrow" w:eastAsia="Arial Narrow" w:hAnsi="Arial Narrow"/>
      <w:b w:val="0"/>
      <w:bCs w:val="0"/>
      <w:sz w:val="22"/>
      <w:szCs w:val="22"/>
    </w:rPr>
  </w:style>
  <w:style w:type="paragraph" w:customStyle="1" w:styleId="Level711">
    <w:name w:val="Level 7.1.1"/>
    <w:basedOn w:val="BodyText"/>
    <w:link w:val="Level711Char"/>
    <w:uiPriority w:val="1"/>
    <w:qFormat/>
    <w:rsid w:val="00686321"/>
    <w:pPr>
      <w:widowControl w:val="0"/>
      <w:spacing w:before="120" w:after="120"/>
      <w:ind w:left="1440" w:hanging="720"/>
      <w:jc w:val="both"/>
    </w:pPr>
    <w:rPr>
      <w:rFonts w:ascii="Arial Narrow" w:eastAsia="Arial Narrow" w:hAnsi="Arial Narrow"/>
      <w:b w:val="0"/>
      <w:bCs w:val="0"/>
      <w:sz w:val="22"/>
      <w:szCs w:val="22"/>
    </w:rPr>
  </w:style>
  <w:style w:type="character" w:customStyle="1" w:styleId="Level711Char">
    <w:name w:val="Level 7.1.1 Char"/>
    <w:link w:val="Level711"/>
    <w:uiPriority w:val="1"/>
    <w:rsid w:val="00686321"/>
    <w:rPr>
      <w:rFonts w:ascii="Arial Narrow" w:eastAsia="Arial Narrow" w:hAnsi="Arial Narrow"/>
      <w:sz w:val="22"/>
      <w:szCs w:val="22"/>
    </w:rPr>
  </w:style>
  <w:style w:type="paragraph" w:customStyle="1" w:styleId="Level81">
    <w:name w:val="Level 8.1"/>
    <w:basedOn w:val="BodyText"/>
    <w:link w:val="Level81Char"/>
    <w:uiPriority w:val="1"/>
    <w:qFormat/>
    <w:rsid w:val="00686321"/>
    <w:pPr>
      <w:tabs>
        <w:tab w:val="left" w:pos="840"/>
      </w:tabs>
      <w:spacing w:before="120" w:after="120"/>
      <w:ind w:left="720" w:hanging="720"/>
      <w:jc w:val="both"/>
    </w:pPr>
    <w:rPr>
      <w:rFonts w:ascii="Arial Narrow" w:eastAsia="Arial Narrow" w:hAnsi="Arial Narrow"/>
      <w:b w:val="0"/>
      <w:bCs w:val="0"/>
      <w:sz w:val="22"/>
      <w:szCs w:val="22"/>
    </w:rPr>
  </w:style>
  <w:style w:type="paragraph" w:customStyle="1" w:styleId="Level811">
    <w:name w:val="Level 8.1.1"/>
    <w:basedOn w:val="BodyText"/>
    <w:link w:val="Level811Char"/>
    <w:uiPriority w:val="1"/>
    <w:qFormat/>
    <w:rsid w:val="00686321"/>
    <w:pPr>
      <w:spacing w:before="120" w:after="120"/>
      <w:ind w:left="1440" w:hanging="720"/>
      <w:jc w:val="both"/>
    </w:pPr>
    <w:rPr>
      <w:rFonts w:ascii="Arial Narrow" w:eastAsia="Arial Narrow" w:hAnsi="Arial Narrow"/>
      <w:b w:val="0"/>
      <w:bCs w:val="0"/>
      <w:sz w:val="22"/>
      <w:szCs w:val="22"/>
    </w:rPr>
  </w:style>
  <w:style w:type="character" w:customStyle="1" w:styleId="Level811Char">
    <w:name w:val="Level 8.1.1 Char"/>
    <w:link w:val="Level811"/>
    <w:uiPriority w:val="1"/>
    <w:rsid w:val="00686321"/>
    <w:rPr>
      <w:rFonts w:ascii="Arial Narrow" w:eastAsia="Arial Narrow" w:hAnsi="Arial Narrow"/>
      <w:sz w:val="22"/>
      <w:szCs w:val="22"/>
    </w:rPr>
  </w:style>
  <w:style w:type="paragraph" w:customStyle="1" w:styleId="Level91">
    <w:name w:val="Level 9.1"/>
    <w:basedOn w:val="BodyText"/>
    <w:link w:val="Level91Char"/>
    <w:uiPriority w:val="1"/>
    <w:qFormat/>
    <w:rsid w:val="00686321"/>
    <w:pPr>
      <w:spacing w:before="120" w:after="120"/>
      <w:ind w:left="839" w:hanging="721"/>
      <w:jc w:val="left"/>
    </w:pPr>
    <w:rPr>
      <w:rFonts w:ascii="Arial Narrow" w:eastAsia="Arial Narrow" w:hAnsi="Arial Narrow"/>
      <w:b w:val="0"/>
      <w:bCs w:val="0"/>
      <w:sz w:val="22"/>
      <w:szCs w:val="22"/>
    </w:rPr>
  </w:style>
  <w:style w:type="character" w:customStyle="1" w:styleId="Level91Char">
    <w:name w:val="Level 9.1 Char"/>
    <w:link w:val="Level91"/>
    <w:uiPriority w:val="1"/>
    <w:rsid w:val="00686321"/>
    <w:rPr>
      <w:rFonts w:ascii="Arial Narrow" w:eastAsia="Arial Narrow" w:hAnsi="Arial Narrow"/>
      <w:sz w:val="22"/>
      <w:szCs w:val="22"/>
    </w:rPr>
  </w:style>
  <w:style w:type="paragraph" w:customStyle="1" w:styleId="Level911">
    <w:name w:val="Level 9.1.1"/>
    <w:basedOn w:val="Heading6"/>
    <w:link w:val="Level911Char"/>
    <w:uiPriority w:val="1"/>
    <w:qFormat/>
    <w:rsid w:val="00686321"/>
    <w:pPr>
      <w:keepNext w:val="0"/>
      <w:autoSpaceDE/>
      <w:autoSpaceDN/>
      <w:adjustRightInd/>
      <w:spacing w:before="120" w:after="120"/>
      <w:ind w:left="1292" w:hanging="454"/>
      <w:jc w:val="left"/>
    </w:pPr>
    <w:rPr>
      <w:rFonts w:ascii="Arial Narrow" w:eastAsia="Arial Narrow" w:hAnsi="Arial Narrow"/>
      <w:b/>
      <w:bCs/>
      <w:sz w:val="22"/>
      <w:szCs w:val="22"/>
    </w:rPr>
  </w:style>
  <w:style w:type="character" w:customStyle="1" w:styleId="Level911Char">
    <w:name w:val="Level 9.1.1 Char"/>
    <w:link w:val="Level911"/>
    <w:uiPriority w:val="1"/>
    <w:rsid w:val="00686321"/>
    <w:rPr>
      <w:rFonts w:ascii="Arial Narrow" w:eastAsia="Arial Narrow" w:hAnsi="Arial Narrow"/>
      <w:b/>
      <w:bCs/>
      <w:color w:val="000000"/>
      <w:sz w:val="22"/>
      <w:szCs w:val="22"/>
    </w:rPr>
  </w:style>
  <w:style w:type="paragraph" w:customStyle="1" w:styleId="Level9111">
    <w:name w:val="Level 9.1.1.1"/>
    <w:basedOn w:val="BodyText"/>
    <w:link w:val="Level9111Char"/>
    <w:uiPriority w:val="1"/>
    <w:qFormat/>
    <w:rsid w:val="00686321"/>
    <w:pPr>
      <w:spacing w:before="120" w:after="120"/>
      <w:ind w:left="2279" w:hanging="721"/>
      <w:jc w:val="both"/>
    </w:pPr>
    <w:rPr>
      <w:rFonts w:ascii="Arial Narrow" w:eastAsia="Arial Narrow" w:hAnsi="Arial Narrow"/>
      <w:b w:val="0"/>
      <w:bCs w:val="0"/>
      <w:sz w:val="22"/>
      <w:szCs w:val="22"/>
    </w:rPr>
  </w:style>
  <w:style w:type="character" w:customStyle="1" w:styleId="Level9111Char">
    <w:name w:val="Level 9.1.1.1 Char"/>
    <w:link w:val="Level9111"/>
    <w:uiPriority w:val="1"/>
    <w:rsid w:val="00686321"/>
    <w:rPr>
      <w:rFonts w:ascii="Arial Narrow" w:eastAsia="Arial Narrow" w:hAnsi="Arial Narrow"/>
      <w:sz w:val="22"/>
      <w:szCs w:val="22"/>
    </w:rPr>
  </w:style>
  <w:style w:type="paragraph" w:customStyle="1" w:styleId="Level101">
    <w:name w:val="Level 10.1"/>
    <w:basedOn w:val="BodyText"/>
    <w:link w:val="Level101Char"/>
    <w:uiPriority w:val="1"/>
    <w:qFormat/>
    <w:rsid w:val="00686321"/>
    <w:pPr>
      <w:spacing w:before="120" w:after="120"/>
      <w:ind w:left="720" w:hanging="720"/>
      <w:jc w:val="both"/>
    </w:pPr>
    <w:rPr>
      <w:rFonts w:ascii="Arial Narrow" w:eastAsia="Arial Narrow" w:hAnsi="Arial Narrow"/>
      <w:b w:val="0"/>
      <w:bCs w:val="0"/>
      <w:sz w:val="22"/>
      <w:szCs w:val="22"/>
    </w:rPr>
  </w:style>
  <w:style w:type="paragraph" w:customStyle="1" w:styleId="Level1011">
    <w:name w:val="Level 10.1.1"/>
    <w:basedOn w:val="Heading6"/>
    <w:link w:val="Level1011Char"/>
    <w:uiPriority w:val="1"/>
    <w:qFormat/>
    <w:rsid w:val="00686321"/>
    <w:pPr>
      <w:keepNext w:val="0"/>
      <w:autoSpaceDE/>
      <w:autoSpaceDN/>
      <w:adjustRightInd/>
      <w:spacing w:before="120" w:after="120"/>
      <w:ind w:left="1440" w:hanging="720"/>
      <w:jc w:val="right"/>
    </w:pPr>
    <w:rPr>
      <w:rFonts w:ascii="Arial Narrow" w:eastAsia="Arial Narrow" w:hAnsi="Arial Narrow"/>
      <w:b/>
      <w:bCs/>
      <w:sz w:val="22"/>
      <w:szCs w:val="22"/>
    </w:rPr>
  </w:style>
  <w:style w:type="character" w:customStyle="1" w:styleId="Level1011Char">
    <w:name w:val="Level 10.1.1 Char"/>
    <w:link w:val="Level1011"/>
    <w:uiPriority w:val="1"/>
    <w:rsid w:val="00686321"/>
    <w:rPr>
      <w:rFonts w:ascii="Arial Narrow" w:eastAsia="Arial Narrow" w:hAnsi="Arial Narrow"/>
      <w:b/>
      <w:bCs/>
      <w:color w:val="000000"/>
      <w:sz w:val="22"/>
      <w:szCs w:val="22"/>
    </w:rPr>
  </w:style>
  <w:style w:type="paragraph" w:customStyle="1" w:styleId="Level10111">
    <w:name w:val="Level 10.1.1.1"/>
    <w:basedOn w:val="BodyText"/>
    <w:link w:val="Level10111Char"/>
    <w:uiPriority w:val="1"/>
    <w:qFormat/>
    <w:rsid w:val="00686321"/>
    <w:pPr>
      <w:spacing w:before="120" w:after="120"/>
      <w:ind w:left="2279" w:hanging="721"/>
      <w:jc w:val="both"/>
    </w:pPr>
    <w:rPr>
      <w:rFonts w:ascii="Arial Narrow" w:eastAsia="Arial Narrow" w:hAnsi="Arial Narrow"/>
      <w:b w:val="0"/>
      <w:bCs w:val="0"/>
      <w:sz w:val="22"/>
      <w:szCs w:val="22"/>
    </w:rPr>
  </w:style>
  <w:style w:type="character" w:customStyle="1" w:styleId="Level10111Char">
    <w:name w:val="Level 10.1.1.1 Char"/>
    <w:link w:val="Level10111"/>
    <w:uiPriority w:val="1"/>
    <w:rsid w:val="00686321"/>
    <w:rPr>
      <w:rFonts w:ascii="Arial Narrow" w:eastAsia="Arial Narrow" w:hAnsi="Arial Narrow"/>
      <w:sz w:val="22"/>
      <w:szCs w:val="22"/>
    </w:rPr>
  </w:style>
  <w:style w:type="paragraph" w:customStyle="1" w:styleId="Level111">
    <w:name w:val="Level 11.1"/>
    <w:basedOn w:val="BodyText"/>
    <w:link w:val="Level11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11Char">
    <w:name w:val="Level 11.1 Char"/>
    <w:link w:val="Level111"/>
    <w:uiPriority w:val="1"/>
    <w:rsid w:val="00686321"/>
    <w:rPr>
      <w:rFonts w:ascii="Arial Narrow" w:eastAsia="Arial Narrow" w:hAnsi="Arial Narrow"/>
      <w:sz w:val="22"/>
      <w:szCs w:val="22"/>
    </w:rPr>
  </w:style>
  <w:style w:type="paragraph" w:customStyle="1" w:styleId="Level1111">
    <w:name w:val="Level 11.1.1"/>
    <w:basedOn w:val="BodyText"/>
    <w:link w:val="Level1111Char"/>
    <w:uiPriority w:val="1"/>
    <w:qFormat/>
    <w:rsid w:val="00686321"/>
    <w:pPr>
      <w:spacing w:before="120" w:after="120"/>
      <w:ind w:left="1440" w:hanging="720"/>
      <w:jc w:val="both"/>
    </w:pPr>
    <w:rPr>
      <w:rFonts w:ascii="Arial Narrow" w:eastAsia="Arial Narrow" w:hAnsi="Arial Narrow"/>
      <w:b w:val="0"/>
      <w:bCs w:val="0"/>
      <w:sz w:val="22"/>
      <w:szCs w:val="22"/>
    </w:rPr>
  </w:style>
  <w:style w:type="character" w:customStyle="1" w:styleId="Level1111Char">
    <w:name w:val="Level 11.1.1 Char"/>
    <w:link w:val="Level1111"/>
    <w:uiPriority w:val="1"/>
    <w:rsid w:val="00686321"/>
    <w:rPr>
      <w:rFonts w:ascii="Arial Narrow" w:eastAsia="Arial Narrow" w:hAnsi="Arial Narrow"/>
      <w:sz w:val="22"/>
      <w:szCs w:val="22"/>
    </w:rPr>
  </w:style>
  <w:style w:type="paragraph" w:customStyle="1" w:styleId="Level121">
    <w:name w:val="Level 12.1"/>
    <w:basedOn w:val="BodyText"/>
    <w:link w:val="Level12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21Char">
    <w:name w:val="Level 12.1 Char"/>
    <w:link w:val="Level121"/>
    <w:uiPriority w:val="1"/>
    <w:rsid w:val="00686321"/>
    <w:rPr>
      <w:rFonts w:ascii="Arial Narrow" w:eastAsia="Arial Narrow" w:hAnsi="Arial Narrow"/>
      <w:sz w:val="22"/>
      <w:szCs w:val="22"/>
    </w:rPr>
  </w:style>
  <w:style w:type="paragraph" w:customStyle="1" w:styleId="kevek131">
    <w:name w:val="kevek 13.1"/>
    <w:basedOn w:val="BodyText"/>
    <w:link w:val="kevek13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kevek131Char">
    <w:name w:val="kevek 13.1 Char"/>
    <w:link w:val="kevek131"/>
    <w:uiPriority w:val="1"/>
    <w:rsid w:val="00686321"/>
    <w:rPr>
      <w:rFonts w:ascii="Arial Narrow" w:eastAsia="Arial Narrow" w:hAnsi="Arial Narrow"/>
      <w:sz w:val="22"/>
      <w:szCs w:val="22"/>
    </w:rPr>
  </w:style>
  <w:style w:type="paragraph" w:customStyle="1" w:styleId="level141">
    <w:name w:val="level 14.1"/>
    <w:basedOn w:val="BodyText"/>
    <w:link w:val="level141Char"/>
    <w:uiPriority w:val="1"/>
    <w:qFormat/>
    <w:rsid w:val="00686321"/>
    <w:pPr>
      <w:spacing w:before="120" w:after="120"/>
      <w:ind w:left="720" w:hanging="720"/>
      <w:jc w:val="left"/>
    </w:pPr>
    <w:rPr>
      <w:rFonts w:ascii="Arial Narrow" w:eastAsia="Arial Narrow" w:hAnsi="Arial Narrow"/>
      <w:b w:val="0"/>
      <w:bCs w:val="0"/>
      <w:sz w:val="22"/>
      <w:szCs w:val="22"/>
    </w:rPr>
  </w:style>
  <w:style w:type="character" w:customStyle="1" w:styleId="level141Char">
    <w:name w:val="level 14.1 Char"/>
    <w:link w:val="level141"/>
    <w:uiPriority w:val="1"/>
    <w:rsid w:val="00686321"/>
    <w:rPr>
      <w:rFonts w:ascii="Arial Narrow" w:eastAsia="Arial Narrow" w:hAnsi="Arial Narrow"/>
      <w:sz w:val="22"/>
      <w:szCs w:val="22"/>
    </w:rPr>
  </w:style>
  <w:style w:type="paragraph" w:customStyle="1" w:styleId="Level1411">
    <w:name w:val="Level 14.1.1"/>
    <w:basedOn w:val="BodyText"/>
    <w:link w:val="Level1411Char"/>
    <w:uiPriority w:val="1"/>
    <w:qFormat/>
    <w:rsid w:val="00686321"/>
    <w:pPr>
      <w:spacing w:before="120" w:after="120"/>
      <w:ind w:left="1440" w:hanging="720"/>
      <w:jc w:val="both"/>
    </w:pPr>
    <w:rPr>
      <w:rFonts w:ascii="Arial Narrow" w:eastAsia="Arial Narrow" w:hAnsi="Arial Narrow"/>
      <w:b w:val="0"/>
      <w:bCs w:val="0"/>
      <w:sz w:val="22"/>
      <w:szCs w:val="22"/>
    </w:rPr>
  </w:style>
  <w:style w:type="character" w:customStyle="1" w:styleId="Level1411Char">
    <w:name w:val="Level 14.1.1 Char"/>
    <w:link w:val="Level1411"/>
    <w:uiPriority w:val="1"/>
    <w:rsid w:val="00686321"/>
    <w:rPr>
      <w:rFonts w:ascii="Arial Narrow" w:eastAsia="Arial Narrow" w:hAnsi="Arial Narrow"/>
      <w:sz w:val="22"/>
      <w:szCs w:val="22"/>
    </w:rPr>
  </w:style>
  <w:style w:type="paragraph" w:customStyle="1" w:styleId="Level151">
    <w:name w:val="Level 15.1"/>
    <w:basedOn w:val="BodyText"/>
    <w:link w:val="Level15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51Char">
    <w:name w:val="Level 15.1 Char"/>
    <w:link w:val="Level151"/>
    <w:uiPriority w:val="1"/>
    <w:rsid w:val="00686321"/>
    <w:rPr>
      <w:rFonts w:ascii="Arial Narrow" w:eastAsia="Arial Narrow" w:hAnsi="Arial Narrow"/>
      <w:sz w:val="22"/>
      <w:szCs w:val="22"/>
    </w:rPr>
  </w:style>
  <w:style w:type="paragraph" w:customStyle="1" w:styleId="Level161">
    <w:name w:val="Level 16.1"/>
    <w:basedOn w:val="BodyText"/>
    <w:link w:val="Level16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61Char">
    <w:name w:val="Level 16.1 Char"/>
    <w:link w:val="Level161"/>
    <w:uiPriority w:val="1"/>
    <w:rsid w:val="00686321"/>
    <w:rPr>
      <w:rFonts w:ascii="Arial Narrow" w:eastAsia="Arial Narrow" w:hAnsi="Arial Narrow"/>
      <w:sz w:val="22"/>
      <w:szCs w:val="22"/>
    </w:rPr>
  </w:style>
  <w:style w:type="paragraph" w:customStyle="1" w:styleId="Level171">
    <w:name w:val="Level 17.1"/>
    <w:basedOn w:val="BodyText"/>
    <w:link w:val="Level171Char"/>
    <w:uiPriority w:val="1"/>
    <w:qFormat/>
    <w:rsid w:val="00686321"/>
    <w:pPr>
      <w:spacing w:before="120" w:after="120"/>
      <w:jc w:val="both"/>
    </w:pPr>
    <w:rPr>
      <w:rFonts w:ascii="Arial Narrow" w:eastAsia="Arial Narrow" w:hAnsi="Arial Narrow"/>
      <w:b w:val="0"/>
      <w:bCs w:val="0"/>
      <w:sz w:val="22"/>
      <w:szCs w:val="22"/>
    </w:rPr>
  </w:style>
  <w:style w:type="character" w:customStyle="1" w:styleId="Level171Char">
    <w:name w:val="Level 17.1 Char"/>
    <w:link w:val="Level171"/>
    <w:uiPriority w:val="1"/>
    <w:rsid w:val="00686321"/>
    <w:rPr>
      <w:rFonts w:ascii="Arial Narrow" w:eastAsia="Arial Narrow" w:hAnsi="Arial Narrow"/>
      <w:sz w:val="22"/>
      <w:szCs w:val="22"/>
    </w:rPr>
  </w:style>
  <w:style w:type="paragraph" w:customStyle="1" w:styleId="Level181">
    <w:name w:val="Level 18.1"/>
    <w:basedOn w:val="BodyText"/>
    <w:link w:val="Level181Char"/>
    <w:uiPriority w:val="1"/>
    <w:qFormat/>
    <w:rsid w:val="00686321"/>
    <w:pPr>
      <w:widowControl w:val="0"/>
      <w:spacing w:before="120" w:after="120"/>
      <w:ind w:left="720" w:hanging="720"/>
      <w:jc w:val="both"/>
    </w:pPr>
    <w:rPr>
      <w:rFonts w:ascii="Arial Narrow" w:eastAsia="Arial Narrow" w:hAnsi="Arial Narrow"/>
      <w:b w:val="0"/>
      <w:bCs w:val="0"/>
      <w:sz w:val="22"/>
      <w:szCs w:val="22"/>
    </w:rPr>
  </w:style>
  <w:style w:type="character" w:customStyle="1" w:styleId="Level181Char">
    <w:name w:val="Level 18.1 Char"/>
    <w:link w:val="Level181"/>
    <w:uiPriority w:val="1"/>
    <w:rsid w:val="00686321"/>
    <w:rPr>
      <w:rFonts w:ascii="Arial Narrow" w:eastAsia="Arial Narrow" w:hAnsi="Arial Narrow"/>
      <w:sz w:val="22"/>
      <w:szCs w:val="22"/>
    </w:rPr>
  </w:style>
  <w:style w:type="paragraph" w:customStyle="1" w:styleId="Level191">
    <w:name w:val="Level 19.1"/>
    <w:basedOn w:val="BodyText"/>
    <w:link w:val="Level19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191Char">
    <w:name w:val="Level 19.1 Char"/>
    <w:link w:val="Level191"/>
    <w:uiPriority w:val="1"/>
    <w:rsid w:val="00686321"/>
    <w:rPr>
      <w:rFonts w:ascii="Arial Narrow" w:eastAsia="Arial Narrow" w:hAnsi="Arial Narrow"/>
      <w:sz w:val="22"/>
      <w:szCs w:val="22"/>
    </w:rPr>
  </w:style>
  <w:style w:type="paragraph" w:customStyle="1" w:styleId="Level201">
    <w:name w:val="Level 20.1"/>
    <w:basedOn w:val="BodyText"/>
    <w:link w:val="Level201Char"/>
    <w:uiPriority w:val="1"/>
    <w:qFormat/>
    <w:rsid w:val="00686321"/>
    <w:pPr>
      <w:spacing w:before="120" w:after="120"/>
      <w:ind w:left="720" w:hanging="720"/>
      <w:jc w:val="both"/>
    </w:pPr>
    <w:rPr>
      <w:rFonts w:ascii="Arial Narrow" w:eastAsia="Arial Narrow" w:hAnsi="Arial Narrow"/>
      <w:b w:val="0"/>
      <w:bCs w:val="0"/>
      <w:sz w:val="22"/>
      <w:szCs w:val="22"/>
    </w:rPr>
  </w:style>
  <w:style w:type="character" w:customStyle="1" w:styleId="Level201Char">
    <w:name w:val="Level 20.1 Char"/>
    <w:link w:val="Level201"/>
    <w:uiPriority w:val="1"/>
    <w:rsid w:val="00686321"/>
    <w:rPr>
      <w:rFonts w:ascii="Arial Narrow" w:eastAsia="Arial Narrow" w:hAnsi="Arial Narrow"/>
      <w:sz w:val="22"/>
      <w:szCs w:val="22"/>
    </w:rPr>
  </w:style>
  <w:style w:type="paragraph" w:customStyle="1" w:styleId="Level2011">
    <w:name w:val="Level 20.1.1"/>
    <w:basedOn w:val="BodyText"/>
    <w:link w:val="Level2011Char"/>
    <w:uiPriority w:val="1"/>
    <w:qFormat/>
    <w:rsid w:val="00686321"/>
    <w:pPr>
      <w:spacing w:before="120" w:after="120"/>
      <w:ind w:left="1440" w:hanging="720"/>
      <w:jc w:val="left"/>
    </w:pPr>
    <w:rPr>
      <w:rFonts w:ascii="Arial Narrow" w:eastAsia="Arial Narrow" w:hAnsi="Arial Narrow"/>
      <w:b w:val="0"/>
      <w:bCs w:val="0"/>
      <w:sz w:val="22"/>
      <w:szCs w:val="22"/>
    </w:rPr>
  </w:style>
  <w:style w:type="character" w:customStyle="1" w:styleId="Level2011Char">
    <w:name w:val="Level 20.1.1 Char"/>
    <w:link w:val="Level2011"/>
    <w:uiPriority w:val="1"/>
    <w:rsid w:val="00686321"/>
    <w:rPr>
      <w:rFonts w:ascii="Arial Narrow" w:eastAsia="Arial Narrow" w:hAnsi="Arial Narrow"/>
      <w:sz w:val="22"/>
      <w:szCs w:val="22"/>
    </w:rPr>
  </w:style>
  <w:style w:type="paragraph" w:customStyle="1" w:styleId="Level211">
    <w:name w:val="Level 21.1"/>
    <w:basedOn w:val="BodyText"/>
    <w:link w:val="Level211Char"/>
    <w:uiPriority w:val="1"/>
    <w:qFormat/>
    <w:rsid w:val="00686321"/>
    <w:pPr>
      <w:spacing w:before="120" w:after="120"/>
      <w:ind w:left="720" w:hanging="720"/>
      <w:jc w:val="both"/>
    </w:pPr>
    <w:rPr>
      <w:rFonts w:ascii="Arial Narrow" w:eastAsia="Arial Narrow" w:hAnsi="Arial Narrow"/>
      <w:b w:val="0"/>
      <w:bCs w:val="0"/>
      <w:sz w:val="22"/>
      <w:szCs w:val="22"/>
      <w:u w:color="000000"/>
    </w:rPr>
  </w:style>
  <w:style w:type="character" w:customStyle="1" w:styleId="Level211Char">
    <w:name w:val="Level 21.1 Char"/>
    <w:link w:val="Level211"/>
    <w:uiPriority w:val="1"/>
    <w:rsid w:val="00686321"/>
    <w:rPr>
      <w:rFonts w:ascii="Arial Narrow" w:eastAsia="Arial Narrow" w:hAnsi="Arial Narrow"/>
      <w:sz w:val="22"/>
      <w:szCs w:val="22"/>
      <w:u w:color="000000"/>
    </w:rPr>
  </w:style>
  <w:style w:type="paragraph" w:customStyle="1" w:styleId="511">
    <w:name w:val="5.1.1"/>
    <w:basedOn w:val="Heading6"/>
    <w:link w:val="511Char"/>
    <w:uiPriority w:val="1"/>
    <w:qFormat/>
    <w:rsid w:val="00686321"/>
    <w:pPr>
      <w:keepNext w:val="0"/>
      <w:autoSpaceDE/>
      <w:autoSpaceDN/>
      <w:adjustRightInd/>
      <w:spacing w:before="120" w:after="120"/>
      <w:ind w:left="1440" w:hanging="720"/>
      <w:jc w:val="left"/>
    </w:pPr>
    <w:rPr>
      <w:rFonts w:ascii="Arial Narrow" w:eastAsia="Arial Narrow" w:hAnsi="Arial Narrow"/>
      <w:b/>
      <w:bCs/>
      <w:sz w:val="22"/>
      <w:szCs w:val="22"/>
    </w:rPr>
  </w:style>
  <w:style w:type="character" w:customStyle="1" w:styleId="511Char">
    <w:name w:val="5.1.1 Char"/>
    <w:link w:val="511"/>
    <w:uiPriority w:val="1"/>
    <w:rsid w:val="00686321"/>
    <w:rPr>
      <w:rFonts w:ascii="Arial Narrow" w:eastAsia="Arial Narrow" w:hAnsi="Arial Narrow"/>
      <w:b/>
      <w:bCs/>
      <w:color w:val="000000"/>
      <w:sz w:val="22"/>
      <w:szCs w:val="22"/>
    </w:rPr>
  </w:style>
  <w:style w:type="character" w:customStyle="1" w:styleId="Level51Decimal51Char">
    <w:name w:val="Level 5 (1 Decimal) (5.1) Char"/>
    <w:link w:val="Level51Decimal51"/>
    <w:uiPriority w:val="1"/>
    <w:rsid w:val="00686321"/>
    <w:rPr>
      <w:rFonts w:ascii="Arial Narrow" w:eastAsia="Arial Narrow" w:hAnsi="Arial Narrow"/>
      <w:b/>
      <w:bCs/>
      <w:color w:val="000000"/>
      <w:sz w:val="22"/>
      <w:szCs w:val="22"/>
    </w:rPr>
  </w:style>
  <w:style w:type="character" w:customStyle="1" w:styleId="Level771Char">
    <w:name w:val="Level 7 (7.1) Char"/>
    <w:link w:val="Level771"/>
    <w:uiPriority w:val="1"/>
    <w:rsid w:val="00686321"/>
    <w:rPr>
      <w:rFonts w:ascii="Arial Narrow" w:eastAsia="Arial Narrow" w:hAnsi="Arial Narrow"/>
      <w:sz w:val="22"/>
      <w:szCs w:val="22"/>
    </w:rPr>
  </w:style>
  <w:style w:type="character" w:customStyle="1" w:styleId="Level81Char">
    <w:name w:val="Level 8.1 Char"/>
    <w:link w:val="Level81"/>
    <w:uiPriority w:val="1"/>
    <w:rsid w:val="00686321"/>
    <w:rPr>
      <w:rFonts w:ascii="Arial Narrow" w:eastAsia="Arial Narrow" w:hAnsi="Arial Narrow"/>
      <w:sz w:val="22"/>
      <w:szCs w:val="22"/>
    </w:rPr>
  </w:style>
  <w:style w:type="character" w:customStyle="1" w:styleId="Level101Char">
    <w:name w:val="Level 10.1 Char"/>
    <w:link w:val="Level101"/>
    <w:uiPriority w:val="1"/>
    <w:rsid w:val="00686321"/>
    <w:rPr>
      <w:rFonts w:ascii="Arial Narrow" w:eastAsia="Arial Narrow" w:hAnsi="Arial Narrow"/>
      <w:sz w:val="22"/>
      <w:szCs w:val="22"/>
    </w:rPr>
  </w:style>
  <w:style w:type="paragraph" w:styleId="BodyText3">
    <w:name w:val="Body Text 3"/>
    <w:basedOn w:val="Normal"/>
    <w:link w:val="BodyText3Char"/>
    <w:rsid w:val="006A6CD5"/>
    <w:pPr>
      <w:spacing w:after="120"/>
    </w:pPr>
    <w:rPr>
      <w:sz w:val="16"/>
      <w:szCs w:val="16"/>
    </w:rPr>
  </w:style>
  <w:style w:type="character" w:customStyle="1" w:styleId="BodyText3Char">
    <w:name w:val="Body Text 3 Char"/>
    <w:link w:val="BodyText3"/>
    <w:rsid w:val="006A6CD5"/>
    <w:rPr>
      <w:sz w:val="16"/>
      <w:szCs w:val="16"/>
    </w:rPr>
  </w:style>
  <w:style w:type="character" w:styleId="Emphasis">
    <w:name w:val="Emphasis"/>
    <w:uiPriority w:val="20"/>
    <w:qFormat/>
    <w:rsid w:val="006F2E63"/>
    <w:rPr>
      <w:i/>
      <w:iCs/>
    </w:rPr>
  </w:style>
  <w:style w:type="paragraph" w:styleId="PlainText">
    <w:name w:val="Plain Text"/>
    <w:basedOn w:val="Normal"/>
    <w:link w:val="PlainTextChar"/>
    <w:uiPriority w:val="99"/>
    <w:unhideWhenUsed/>
    <w:rsid w:val="001F468C"/>
    <w:rPr>
      <w:rFonts w:ascii="Calibri" w:eastAsia="Calibri" w:hAnsi="Calibri" w:cs="Consolas"/>
      <w:sz w:val="22"/>
      <w:szCs w:val="21"/>
    </w:rPr>
  </w:style>
  <w:style w:type="character" w:customStyle="1" w:styleId="PlainTextChar">
    <w:name w:val="Plain Text Char"/>
    <w:link w:val="PlainText"/>
    <w:uiPriority w:val="99"/>
    <w:rsid w:val="001F468C"/>
    <w:rPr>
      <w:rFonts w:ascii="Calibri" w:eastAsia="Calibri" w:hAnsi="Calibri" w:cs="Consolas"/>
      <w:sz w:val="22"/>
      <w:szCs w:val="21"/>
    </w:rPr>
  </w:style>
  <w:style w:type="paragraph" w:customStyle="1" w:styleId="msonormal28">
    <w:name w:val="msonormal28"/>
    <w:rsid w:val="002B7DBE"/>
    <w:rPr>
      <w:color w:val="000000"/>
      <w:sz w:val="24"/>
      <w:szCs w:val="24"/>
    </w:rPr>
  </w:style>
  <w:style w:type="character" w:customStyle="1" w:styleId="normal--char">
    <w:name w:val="normal--char"/>
    <w:rsid w:val="007C01AB"/>
  </w:style>
  <w:style w:type="paragraph" w:customStyle="1" w:styleId="Normal1">
    <w:name w:val="Normal1"/>
    <w:basedOn w:val="Normal"/>
    <w:rsid w:val="007C01AB"/>
    <w:pPr>
      <w:spacing w:before="100" w:beforeAutospacing="1" w:after="100" w:afterAutospacing="1"/>
    </w:pPr>
  </w:style>
  <w:style w:type="paragraph" w:customStyle="1" w:styleId="paragraph">
    <w:name w:val="paragraph"/>
    <w:basedOn w:val="Normal"/>
    <w:rsid w:val="00152045"/>
    <w:pPr>
      <w:spacing w:before="100" w:beforeAutospacing="1" w:after="100" w:afterAutospacing="1"/>
    </w:pPr>
  </w:style>
  <w:style w:type="character" w:customStyle="1" w:styleId="normaltextrun">
    <w:name w:val="normaltextrun"/>
    <w:rsid w:val="00152045"/>
  </w:style>
  <w:style w:type="character" w:customStyle="1" w:styleId="eop">
    <w:name w:val="eop"/>
    <w:rsid w:val="00152045"/>
  </w:style>
  <w:style w:type="character" w:customStyle="1" w:styleId="contextualspellingandgrammarerror">
    <w:name w:val="contextualspellingandgrammarerror"/>
    <w:rsid w:val="00152045"/>
  </w:style>
  <w:style w:type="character" w:customStyle="1" w:styleId="advancedproofingissue">
    <w:name w:val="advancedproofingissue"/>
    <w:rsid w:val="00152045"/>
  </w:style>
  <w:style w:type="character" w:customStyle="1" w:styleId="scxw229679892">
    <w:name w:val="scxw229679892"/>
    <w:rsid w:val="00152045"/>
  </w:style>
  <w:style w:type="paragraph" w:styleId="Revision">
    <w:name w:val="Revision"/>
    <w:hidden/>
    <w:uiPriority w:val="71"/>
    <w:unhideWhenUsed/>
    <w:rsid w:val="005E5C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5379">
      <w:bodyDiv w:val="1"/>
      <w:marLeft w:val="0"/>
      <w:marRight w:val="0"/>
      <w:marTop w:val="0"/>
      <w:marBottom w:val="0"/>
      <w:divBdr>
        <w:top w:val="none" w:sz="0" w:space="0" w:color="auto"/>
        <w:left w:val="none" w:sz="0" w:space="0" w:color="auto"/>
        <w:bottom w:val="none" w:sz="0" w:space="0" w:color="auto"/>
        <w:right w:val="none" w:sz="0" w:space="0" w:color="auto"/>
      </w:divBdr>
    </w:div>
    <w:div w:id="141585884">
      <w:bodyDiv w:val="1"/>
      <w:marLeft w:val="0"/>
      <w:marRight w:val="0"/>
      <w:marTop w:val="0"/>
      <w:marBottom w:val="0"/>
      <w:divBdr>
        <w:top w:val="none" w:sz="0" w:space="0" w:color="auto"/>
        <w:left w:val="none" w:sz="0" w:space="0" w:color="auto"/>
        <w:bottom w:val="none" w:sz="0" w:space="0" w:color="auto"/>
        <w:right w:val="none" w:sz="0" w:space="0" w:color="auto"/>
      </w:divBdr>
    </w:div>
    <w:div w:id="238684388">
      <w:bodyDiv w:val="1"/>
      <w:marLeft w:val="0"/>
      <w:marRight w:val="0"/>
      <w:marTop w:val="0"/>
      <w:marBottom w:val="0"/>
      <w:divBdr>
        <w:top w:val="none" w:sz="0" w:space="0" w:color="auto"/>
        <w:left w:val="none" w:sz="0" w:space="0" w:color="auto"/>
        <w:bottom w:val="none" w:sz="0" w:space="0" w:color="auto"/>
        <w:right w:val="none" w:sz="0" w:space="0" w:color="auto"/>
      </w:divBdr>
    </w:div>
    <w:div w:id="492962404">
      <w:bodyDiv w:val="1"/>
      <w:marLeft w:val="0"/>
      <w:marRight w:val="0"/>
      <w:marTop w:val="0"/>
      <w:marBottom w:val="0"/>
      <w:divBdr>
        <w:top w:val="none" w:sz="0" w:space="0" w:color="auto"/>
        <w:left w:val="none" w:sz="0" w:space="0" w:color="auto"/>
        <w:bottom w:val="none" w:sz="0" w:space="0" w:color="auto"/>
        <w:right w:val="none" w:sz="0" w:space="0" w:color="auto"/>
      </w:divBdr>
    </w:div>
    <w:div w:id="628705956">
      <w:bodyDiv w:val="1"/>
      <w:marLeft w:val="0"/>
      <w:marRight w:val="0"/>
      <w:marTop w:val="0"/>
      <w:marBottom w:val="0"/>
      <w:divBdr>
        <w:top w:val="none" w:sz="0" w:space="0" w:color="auto"/>
        <w:left w:val="none" w:sz="0" w:space="0" w:color="auto"/>
        <w:bottom w:val="none" w:sz="0" w:space="0" w:color="auto"/>
        <w:right w:val="none" w:sz="0" w:space="0" w:color="auto"/>
      </w:divBdr>
    </w:div>
    <w:div w:id="659042755">
      <w:bodyDiv w:val="1"/>
      <w:marLeft w:val="0"/>
      <w:marRight w:val="0"/>
      <w:marTop w:val="0"/>
      <w:marBottom w:val="0"/>
      <w:divBdr>
        <w:top w:val="none" w:sz="0" w:space="0" w:color="auto"/>
        <w:left w:val="none" w:sz="0" w:space="0" w:color="auto"/>
        <w:bottom w:val="none" w:sz="0" w:space="0" w:color="auto"/>
        <w:right w:val="none" w:sz="0" w:space="0" w:color="auto"/>
      </w:divBdr>
    </w:div>
    <w:div w:id="684793363">
      <w:bodyDiv w:val="1"/>
      <w:marLeft w:val="0"/>
      <w:marRight w:val="0"/>
      <w:marTop w:val="0"/>
      <w:marBottom w:val="0"/>
      <w:divBdr>
        <w:top w:val="none" w:sz="0" w:space="0" w:color="auto"/>
        <w:left w:val="none" w:sz="0" w:space="0" w:color="auto"/>
        <w:bottom w:val="none" w:sz="0" w:space="0" w:color="auto"/>
        <w:right w:val="none" w:sz="0" w:space="0" w:color="auto"/>
      </w:divBdr>
    </w:div>
    <w:div w:id="822165528">
      <w:bodyDiv w:val="1"/>
      <w:marLeft w:val="0"/>
      <w:marRight w:val="0"/>
      <w:marTop w:val="0"/>
      <w:marBottom w:val="0"/>
      <w:divBdr>
        <w:top w:val="none" w:sz="0" w:space="0" w:color="auto"/>
        <w:left w:val="none" w:sz="0" w:space="0" w:color="auto"/>
        <w:bottom w:val="none" w:sz="0" w:space="0" w:color="auto"/>
        <w:right w:val="none" w:sz="0" w:space="0" w:color="auto"/>
      </w:divBdr>
    </w:div>
    <w:div w:id="846558779">
      <w:bodyDiv w:val="1"/>
      <w:marLeft w:val="0"/>
      <w:marRight w:val="0"/>
      <w:marTop w:val="0"/>
      <w:marBottom w:val="0"/>
      <w:divBdr>
        <w:top w:val="none" w:sz="0" w:space="0" w:color="auto"/>
        <w:left w:val="none" w:sz="0" w:space="0" w:color="auto"/>
        <w:bottom w:val="none" w:sz="0" w:space="0" w:color="auto"/>
        <w:right w:val="none" w:sz="0" w:space="0" w:color="auto"/>
      </w:divBdr>
    </w:div>
    <w:div w:id="890925975">
      <w:bodyDiv w:val="1"/>
      <w:marLeft w:val="0"/>
      <w:marRight w:val="0"/>
      <w:marTop w:val="0"/>
      <w:marBottom w:val="0"/>
      <w:divBdr>
        <w:top w:val="none" w:sz="0" w:space="0" w:color="auto"/>
        <w:left w:val="none" w:sz="0" w:space="0" w:color="auto"/>
        <w:bottom w:val="none" w:sz="0" w:space="0" w:color="auto"/>
        <w:right w:val="none" w:sz="0" w:space="0" w:color="auto"/>
      </w:divBdr>
    </w:div>
    <w:div w:id="1287467033">
      <w:bodyDiv w:val="1"/>
      <w:marLeft w:val="0"/>
      <w:marRight w:val="0"/>
      <w:marTop w:val="0"/>
      <w:marBottom w:val="0"/>
      <w:divBdr>
        <w:top w:val="none" w:sz="0" w:space="0" w:color="auto"/>
        <w:left w:val="none" w:sz="0" w:space="0" w:color="auto"/>
        <w:bottom w:val="none" w:sz="0" w:space="0" w:color="auto"/>
        <w:right w:val="none" w:sz="0" w:space="0" w:color="auto"/>
      </w:divBdr>
    </w:div>
    <w:div w:id="1328556918">
      <w:bodyDiv w:val="1"/>
      <w:marLeft w:val="0"/>
      <w:marRight w:val="0"/>
      <w:marTop w:val="0"/>
      <w:marBottom w:val="0"/>
      <w:divBdr>
        <w:top w:val="none" w:sz="0" w:space="0" w:color="auto"/>
        <w:left w:val="none" w:sz="0" w:space="0" w:color="auto"/>
        <w:bottom w:val="none" w:sz="0" w:space="0" w:color="auto"/>
        <w:right w:val="none" w:sz="0" w:space="0" w:color="auto"/>
      </w:divBdr>
    </w:div>
    <w:div w:id="1354456380">
      <w:bodyDiv w:val="1"/>
      <w:marLeft w:val="0"/>
      <w:marRight w:val="0"/>
      <w:marTop w:val="0"/>
      <w:marBottom w:val="0"/>
      <w:divBdr>
        <w:top w:val="none" w:sz="0" w:space="0" w:color="auto"/>
        <w:left w:val="none" w:sz="0" w:space="0" w:color="auto"/>
        <w:bottom w:val="none" w:sz="0" w:space="0" w:color="auto"/>
        <w:right w:val="none" w:sz="0" w:space="0" w:color="auto"/>
      </w:divBdr>
    </w:div>
    <w:div w:id="1545750819">
      <w:bodyDiv w:val="1"/>
      <w:marLeft w:val="0"/>
      <w:marRight w:val="0"/>
      <w:marTop w:val="0"/>
      <w:marBottom w:val="0"/>
      <w:divBdr>
        <w:top w:val="none" w:sz="0" w:space="0" w:color="auto"/>
        <w:left w:val="none" w:sz="0" w:space="0" w:color="auto"/>
        <w:bottom w:val="none" w:sz="0" w:space="0" w:color="auto"/>
        <w:right w:val="none" w:sz="0" w:space="0" w:color="auto"/>
      </w:divBdr>
    </w:div>
    <w:div w:id="1762946176">
      <w:bodyDiv w:val="1"/>
      <w:marLeft w:val="0"/>
      <w:marRight w:val="0"/>
      <w:marTop w:val="0"/>
      <w:marBottom w:val="0"/>
      <w:divBdr>
        <w:top w:val="none" w:sz="0" w:space="0" w:color="auto"/>
        <w:left w:val="none" w:sz="0" w:space="0" w:color="auto"/>
        <w:bottom w:val="none" w:sz="0" w:space="0" w:color="auto"/>
        <w:right w:val="none" w:sz="0" w:space="0" w:color="auto"/>
      </w:divBdr>
    </w:div>
    <w:div w:id="1800950277">
      <w:bodyDiv w:val="1"/>
      <w:marLeft w:val="0"/>
      <w:marRight w:val="0"/>
      <w:marTop w:val="0"/>
      <w:marBottom w:val="0"/>
      <w:divBdr>
        <w:top w:val="none" w:sz="0" w:space="0" w:color="auto"/>
        <w:left w:val="none" w:sz="0" w:space="0" w:color="auto"/>
        <w:bottom w:val="none" w:sz="0" w:space="0" w:color="auto"/>
        <w:right w:val="none" w:sz="0" w:space="0" w:color="auto"/>
      </w:divBdr>
    </w:div>
    <w:div w:id="2004890404">
      <w:bodyDiv w:val="1"/>
      <w:marLeft w:val="0"/>
      <w:marRight w:val="0"/>
      <w:marTop w:val="0"/>
      <w:marBottom w:val="0"/>
      <w:divBdr>
        <w:top w:val="none" w:sz="0" w:space="0" w:color="auto"/>
        <w:left w:val="none" w:sz="0" w:space="0" w:color="auto"/>
        <w:bottom w:val="none" w:sz="0" w:space="0" w:color="auto"/>
        <w:right w:val="none" w:sz="0" w:space="0" w:color="auto"/>
      </w:divBdr>
    </w:div>
    <w:div w:id="2015330109">
      <w:bodyDiv w:val="1"/>
      <w:marLeft w:val="0"/>
      <w:marRight w:val="0"/>
      <w:marTop w:val="0"/>
      <w:marBottom w:val="0"/>
      <w:divBdr>
        <w:top w:val="none" w:sz="0" w:space="0" w:color="auto"/>
        <w:left w:val="none" w:sz="0" w:space="0" w:color="auto"/>
        <w:bottom w:val="none" w:sz="0" w:space="0" w:color="auto"/>
        <w:right w:val="none" w:sz="0" w:space="0" w:color="auto"/>
      </w:divBdr>
    </w:div>
    <w:div w:id="211435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submission@gulfcoastcenter.org"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ubmission@gulfcoastcenter.org"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FF5EC63CE10E4A80542AD4E26CB5CA" ma:contentTypeVersion="12" ma:contentTypeDescription="Create a new document." ma:contentTypeScope="" ma:versionID="97ee336ecc71ca6f5e3842b52717ca7c">
  <xsd:schema xmlns:xsd="http://www.w3.org/2001/XMLSchema" xmlns:xs="http://www.w3.org/2001/XMLSchema" xmlns:p="http://schemas.microsoft.com/office/2006/metadata/properties" xmlns:ns2="9b91d142-260a-4e8b-836f-573d3e862f95" xmlns:ns3="3c561658-1ae1-42b2-93c5-393e903d47e7" targetNamespace="http://schemas.microsoft.com/office/2006/metadata/properties" ma:root="true" ma:fieldsID="43053611581d710d6357d8d6874391dd" ns2:_="" ns3:_="">
    <xsd:import namespace="9b91d142-260a-4e8b-836f-573d3e862f95"/>
    <xsd:import namespace="3c561658-1ae1-42b2-93c5-393e903d47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1d142-260a-4e8b-836f-573d3e862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61658-1ae1-42b2-93c5-393e903d47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C1389-BC69-4A83-8372-6FC527D7C8E1}">
  <ds:schemaRefs>
    <ds:schemaRef ds:uri="http://schemas.openxmlformats.org/officeDocument/2006/bibliography"/>
  </ds:schemaRefs>
</ds:datastoreItem>
</file>

<file path=customXml/itemProps2.xml><?xml version="1.0" encoding="utf-8"?>
<ds:datastoreItem xmlns:ds="http://schemas.openxmlformats.org/officeDocument/2006/customXml" ds:itemID="{7CB4AB95-EACA-40B6-9F26-42337B37A445}">
  <ds:schemaRefs>
    <ds:schemaRef ds:uri="http://schemas.microsoft.com/sharepoint/v3/contenttype/forms"/>
  </ds:schemaRefs>
</ds:datastoreItem>
</file>

<file path=customXml/itemProps3.xml><?xml version="1.0" encoding="utf-8"?>
<ds:datastoreItem xmlns:ds="http://schemas.openxmlformats.org/officeDocument/2006/customXml" ds:itemID="{E64E60D2-D872-4C67-B5EC-86B376F886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3206FD-E55C-4DFB-85BB-E2014B40A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1d142-260a-4e8b-836f-573d3e862f95"/>
    <ds:schemaRef ds:uri="3c561658-1ae1-42b2-93c5-393e903d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5933</Words>
  <Characters>33820</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AUSTIN TRAVIS COUNTY MENTAL HEALTH MENTAL RETARDATION CENTER</vt:lpstr>
    </vt:vector>
  </TitlesOfParts>
  <Company>Austin Travis County MHMR</Company>
  <LinksUpToDate>false</LinksUpToDate>
  <CharactersWithSpaces>39674</CharactersWithSpaces>
  <SharedDoc>false</SharedDoc>
  <HLinks>
    <vt:vector size="78" baseType="variant">
      <vt:variant>
        <vt:i4>393243</vt:i4>
      </vt:variant>
      <vt:variant>
        <vt:i4>36</vt:i4>
      </vt:variant>
      <vt:variant>
        <vt:i4>0</vt:i4>
      </vt:variant>
      <vt:variant>
        <vt:i4>5</vt:i4>
      </vt:variant>
      <vt:variant>
        <vt:lpwstr>https://integralcare.org/en/fy2020-annual-report/</vt:lpwstr>
      </vt:variant>
      <vt:variant>
        <vt:lpwstr/>
      </vt:variant>
      <vt:variant>
        <vt:i4>7995455</vt:i4>
      </vt:variant>
      <vt:variant>
        <vt:i4>33</vt:i4>
      </vt:variant>
      <vt:variant>
        <vt:i4>0</vt:i4>
      </vt:variant>
      <vt:variant>
        <vt:i4>5</vt:i4>
      </vt:variant>
      <vt:variant>
        <vt:lpwstr>https://integralcare.org/wp-content/uploads/2020/09/200916-strategic-plan-2021-2022.pdf</vt:lpwstr>
      </vt:variant>
      <vt:variant>
        <vt:lpwstr/>
      </vt:variant>
      <vt:variant>
        <vt:i4>2949238</vt:i4>
      </vt:variant>
      <vt:variant>
        <vt:i4>30</vt:i4>
      </vt:variant>
      <vt:variant>
        <vt:i4>0</vt:i4>
      </vt:variant>
      <vt:variant>
        <vt:i4>5</vt:i4>
      </vt:variant>
      <vt:variant>
        <vt:lpwstr>https://www.hhs.texas.gov/doing-business-hhs/provider-portals/behavioral-health-services-providers/certified-community-behavioral-health-clinics-ccbhcs</vt:lpwstr>
      </vt:variant>
      <vt:variant>
        <vt:lpwstr/>
      </vt:variant>
      <vt:variant>
        <vt:i4>7274538</vt:i4>
      </vt:variant>
      <vt:variant>
        <vt:i4>27</vt:i4>
      </vt:variant>
      <vt:variant>
        <vt:i4>0</vt:i4>
      </vt:variant>
      <vt:variant>
        <vt:i4>5</vt:i4>
      </vt:variant>
      <vt:variant>
        <vt:lpwstr>https://suicidology.org/about-aas/</vt:lpwstr>
      </vt:variant>
      <vt:variant>
        <vt:lpwstr/>
      </vt:variant>
      <vt:variant>
        <vt:i4>4259913</vt:i4>
      </vt:variant>
      <vt:variant>
        <vt:i4>24</vt:i4>
      </vt:variant>
      <vt:variant>
        <vt:i4>0</vt:i4>
      </vt:variant>
      <vt:variant>
        <vt:i4>5</vt:i4>
      </vt:variant>
      <vt:variant>
        <vt:lpwstr>https://www.jointcommission.org/</vt:lpwstr>
      </vt:variant>
      <vt:variant>
        <vt:lpwstr/>
      </vt:variant>
      <vt:variant>
        <vt:i4>3276836</vt:i4>
      </vt:variant>
      <vt:variant>
        <vt:i4>21</vt:i4>
      </vt:variant>
      <vt:variant>
        <vt:i4>0</vt:i4>
      </vt:variant>
      <vt:variant>
        <vt:i4>5</vt:i4>
      </vt:variant>
      <vt:variant>
        <vt:lpwstr>https://integralcare.org/en/people/</vt:lpwstr>
      </vt:variant>
      <vt:variant>
        <vt:lpwstr/>
      </vt:variant>
      <vt:variant>
        <vt:i4>3866676</vt:i4>
      </vt:variant>
      <vt:variant>
        <vt:i4>18</vt:i4>
      </vt:variant>
      <vt:variant>
        <vt:i4>0</vt:i4>
      </vt:variant>
      <vt:variant>
        <vt:i4>5</vt:i4>
      </vt:variant>
      <vt:variant>
        <vt:lpwstr>https://integralcare.org/en/financials/</vt:lpwstr>
      </vt:variant>
      <vt:variant>
        <vt:lpwstr/>
      </vt:variant>
      <vt:variant>
        <vt:i4>4915251</vt:i4>
      </vt:variant>
      <vt:variant>
        <vt:i4>15</vt:i4>
      </vt:variant>
      <vt:variant>
        <vt:i4>0</vt:i4>
      </vt:variant>
      <vt:variant>
        <vt:i4>5</vt:i4>
      </vt:variant>
      <vt:variant>
        <vt:lpwstr>mailto:brody.ballard@integralcare.org</vt:lpwstr>
      </vt:variant>
      <vt:variant>
        <vt:lpwstr/>
      </vt:variant>
      <vt:variant>
        <vt:i4>4915251</vt:i4>
      </vt:variant>
      <vt:variant>
        <vt:i4>12</vt:i4>
      </vt:variant>
      <vt:variant>
        <vt:i4>0</vt:i4>
      </vt:variant>
      <vt:variant>
        <vt:i4>5</vt:i4>
      </vt:variant>
      <vt:variant>
        <vt:lpwstr>mailto:Brody.ballard@integralcare.org</vt:lpwstr>
      </vt:variant>
      <vt:variant>
        <vt:lpwstr/>
      </vt:variant>
      <vt:variant>
        <vt:i4>3211376</vt:i4>
      </vt:variant>
      <vt:variant>
        <vt:i4>9</vt:i4>
      </vt:variant>
      <vt:variant>
        <vt:i4>0</vt:i4>
      </vt:variant>
      <vt:variant>
        <vt:i4>5</vt:i4>
      </vt:variant>
      <vt:variant>
        <vt:lpwstr>https://thinkculturalhealth.hhs.gov/clas/standards</vt:lpwstr>
      </vt:variant>
      <vt:variant>
        <vt:lpwstr/>
      </vt:variant>
      <vt:variant>
        <vt:i4>3997794</vt:i4>
      </vt:variant>
      <vt:variant>
        <vt:i4>6</vt:i4>
      </vt:variant>
      <vt:variant>
        <vt:i4>0</vt:i4>
      </vt:variant>
      <vt:variant>
        <vt:i4>5</vt:i4>
      </vt:variant>
      <vt:variant>
        <vt:lpwstr>https://integralcare.org/wp-content/uploads/2022/09/FINAL-REPORT-Integral-Care-Racial-Equity-Assessment-Final-Report-June-2022.pdf</vt:lpwstr>
      </vt:variant>
      <vt:variant>
        <vt:lpwstr/>
      </vt:variant>
      <vt:variant>
        <vt:i4>1769478</vt:i4>
      </vt:variant>
      <vt:variant>
        <vt:i4>3</vt:i4>
      </vt:variant>
      <vt:variant>
        <vt:i4>0</vt:i4>
      </vt:variant>
      <vt:variant>
        <vt:i4>5</vt:i4>
      </vt:variant>
      <vt:variant>
        <vt:lpwstr>https://integralcare.org/wp-content/uploads/2021/07/210708-racial-equity-plan.pdf</vt:lpwstr>
      </vt:variant>
      <vt:variant>
        <vt:lpwstr/>
      </vt:variant>
      <vt:variant>
        <vt:i4>1441801</vt:i4>
      </vt:variant>
      <vt:variant>
        <vt:i4>0</vt:i4>
      </vt:variant>
      <vt:variant>
        <vt:i4>0</vt:i4>
      </vt:variant>
      <vt:variant>
        <vt:i4>5</vt:i4>
      </vt:variant>
      <vt:variant>
        <vt:lpwstr>https://integralcare.org/wp-content/uploads/2022/08/integral_care_23-25_strategic_plan.pdf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AUSTIN TRAVIS COUNTY MENTAL HEALTH MENTAL RETARDATION CENTER</dc:title>
  <dc:subject/>
  <dc:creator>ATCMHMR</dc:creator>
  <cp:keywords/>
  <dc:description/>
  <cp:lastModifiedBy>Kenna Rice</cp:lastModifiedBy>
  <cp:revision>2</cp:revision>
  <cp:lastPrinted>2022-05-18T18:28:00Z</cp:lastPrinted>
  <dcterms:created xsi:type="dcterms:W3CDTF">2025-03-17T16:52:00Z</dcterms:created>
  <dcterms:modified xsi:type="dcterms:W3CDTF">2025-03-17T16:52:00Z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0x01010026FF5EC63CE10E4A80542AD4E26CB5CA</vt:lpwstr>
  </property>
</Properties>
</file>